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Подборка копий документов по истории образования и строительства </w:t>
      </w:r>
      <w:r>
        <w:rPr>
          <w:rFonts w:ascii="Times New Roman" w:hAnsi="Times New Roman"/>
          <w:sz w:val="28"/>
        </w:rPr>
        <w:t xml:space="preserve">шахты «Шолоховская - Северная» треста «Шолоховскуголь» </w:t>
      </w:r>
      <w:r>
        <w:rPr>
          <w:rFonts w:ascii="Times New Roman" w:hAnsi="Times New Roman"/>
          <w:sz w:val="28"/>
        </w:rPr>
        <w:t xml:space="preserve">комбината «Ростовуголь». </w:t>
      </w:r>
      <w:r>
        <w:rPr>
          <w:rFonts w:ascii="Times New Roman" w:hAnsi="Times New Roman"/>
          <w:sz w:val="28"/>
        </w:rPr>
        <w:t>С копиями архивных документов можно ознакомиться на портале «Донские архивы» в разделе «Тематические подборки» по ссылке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"https://donarch.ru/collections/"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https://donarch.ru/collections/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</w:pPr>
    </w:p>
    <w:p w14:paraId="06000000">
      <w:pPr>
        <w:spacing w:after="0" w:line="240" w:lineRule="auto"/>
        <w:ind/>
      </w:pP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</w:pPr>
    </w:p>
    <w:p w14:paraId="09000000">
      <w:pPr>
        <w:spacing w:after="0" w:line="240" w:lineRule="auto"/>
        <w:ind/>
      </w:pP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2026-05-28T14:32:50Z</dcterms:modified>
</cp:coreProperties>
</file>