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1"/>
        <w:jc w:val="right"/>
        <w:rPr/>
      </w:pPr>
      <w:r>
        <w:rPr/>
      </w:r>
    </w:p>
    <w:p>
      <w:pPr>
        <w:pStyle w:val="Normal"/>
        <w:spacing w:lineRule="auto" w:line="211"/>
        <w:jc w:val="right"/>
        <w:rPr/>
      </w:pPr>
      <w:r>
        <w:rPr/>
      </w:r>
    </w:p>
    <w:p>
      <w:pPr>
        <w:pStyle w:val="Heading8"/>
        <w:spacing w:lineRule="auto" w:line="211"/>
        <w:rPr>
          <w:sz w:val="36"/>
        </w:rPr>
      </w:pPr>
      <w:r>
        <w:rPr>
          <w:sz w:val="36"/>
        </w:rPr>
        <w:t>Российская Федерация</w:t>
      </w:r>
    </w:p>
    <w:p>
      <w:pPr>
        <w:pStyle w:val="Normal"/>
        <w:spacing w:lineRule="auto" w:line="211"/>
        <w:jc w:val="center"/>
        <w:rPr>
          <w:b/>
          <w:caps/>
          <w:sz w:val="32"/>
        </w:rPr>
      </w:pPr>
      <w:r>
        <w:rPr>
          <w:b/>
          <w:caps/>
          <w:sz w:val="32"/>
        </w:rPr>
      </w:r>
    </w:p>
    <w:p>
      <w:pPr>
        <w:pStyle w:val="Heading4"/>
        <w:spacing w:lineRule="auto" w:line="211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>
      <w:pPr>
        <w:pStyle w:val="Normal"/>
        <w:spacing w:lineRule="auto" w:line="211"/>
        <w:jc w:val="center"/>
        <w:rPr/>
      </w:pPr>
      <w:r>
        <w:rPr/>
      </w:r>
    </w:p>
    <w:p>
      <w:pPr>
        <w:pStyle w:val="Normal"/>
        <w:spacing w:lineRule="auto" w:line="211"/>
        <w:jc w:val="center"/>
        <w:rPr/>
      </w:pPr>
      <w:r>
        <w:rPr/>
      </w:r>
    </w:p>
    <w:p>
      <w:pPr>
        <w:pStyle w:val="Normal"/>
        <w:spacing w:lineRule="auto" w:line="211"/>
        <w:jc w:val="center"/>
        <w:rPr/>
      </w:pPr>
      <w:r>
        <w:rPr/>
      </w:r>
    </w:p>
    <w:p>
      <w:pPr>
        <w:pStyle w:val="Normal"/>
        <w:spacing w:lineRule="auto" w:line="211"/>
        <w:jc w:val="center"/>
        <w:rPr/>
      </w:pPr>
      <w:r>
        <w:rPr/>
      </w:r>
    </w:p>
    <w:p>
      <w:pPr>
        <w:pStyle w:val="Normal"/>
        <w:spacing w:lineRule="auto" w:line="211"/>
        <w:jc w:val="center"/>
        <w:rPr/>
      </w:pPr>
      <w:r>
        <w:rPr/>
      </w:r>
    </w:p>
    <w:p>
      <w:pPr>
        <w:pStyle w:val="Normal"/>
        <w:spacing w:lineRule="auto" w:line="211"/>
        <w:jc w:val="center"/>
        <w:rPr/>
      </w:pPr>
      <w:r>
        <w:rPr/>
      </w:r>
    </w:p>
    <w:p>
      <w:pPr>
        <w:pStyle w:val="Normal"/>
        <w:spacing w:lineRule="auto" w:line="211"/>
        <w:jc w:val="center"/>
        <w:rPr/>
      </w:pPr>
      <w:r>
        <w:rPr/>
      </w:r>
    </w:p>
    <w:p>
      <w:pPr>
        <w:pStyle w:val="Normal"/>
        <w:spacing w:lineRule="auto" w:line="211"/>
        <w:jc w:val="center"/>
        <w:rPr/>
      </w:pPr>
      <w:r>
        <w:rPr/>
      </w:r>
    </w:p>
    <w:p>
      <w:pPr>
        <w:pStyle w:val="Normal"/>
        <w:spacing w:lineRule="auto" w:line="211"/>
        <w:jc w:val="center"/>
        <w:rPr/>
      </w:pPr>
      <w:r>
        <w:rPr/>
      </w:r>
    </w:p>
    <w:p>
      <w:pPr>
        <w:pStyle w:val="Normal"/>
        <w:spacing w:lineRule="auto" w:line="211"/>
        <w:jc w:val="center"/>
        <w:rPr/>
      </w:pPr>
      <w:r>
        <w:rPr/>
      </w:r>
    </w:p>
    <w:p>
      <w:pPr>
        <w:pStyle w:val="Normal"/>
        <w:spacing w:lineRule="auto" w:line="211"/>
        <w:jc w:val="center"/>
        <w:rPr>
          <w:b/>
          <w:sz w:val="44"/>
        </w:rPr>
      </w:pPr>
      <w:r>
        <w:rPr>
          <w:b/>
          <w:sz w:val="44"/>
        </w:rPr>
      </w:r>
    </w:p>
    <w:p>
      <w:pPr>
        <w:pStyle w:val="Normal"/>
        <w:spacing w:lineRule="auto" w:line="360"/>
        <w:jc w:val="center"/>
        <w:rPr/>
      </w:pPr>
      <w:r>
        <w:rPr>
          <w:b/>
          <w:sz w:val="44"/>
        </w:rPr>
        <w:t xml:space="preserve">ЭТНОКОНФЕССИОНАЛЬНЫЙ </w:t>
      </w:r>
    </w:p>
    <w:p>
      <w:pPr>
        <w:pStyle w:val="Normal"/>
        <w:spacing w:lineRule="auto" w:line="360"/>
        <w:jc w:val="center"/>
        <w:rPr/>
      </w:pPr>
      <w:r>
        <w:rPr>
          <w:b/>
          <w:sz w:val="44"/>
        </w:rPr>
        <w:t>ПАСПОРТ</w:t>
      </w:r>
    </w:p>
    <w:p>
      <w:pPr>
        <w:pStyle w:val="Normal"/>
        <w:spacing w:lineRule="auto" w:line="360"/>
        <w:jc w:val="center"/>
        <w:rPr/>
      </w:pPr>
      <w:r>
        <w:rPr>
          <w:b/>
          <w:sz w:val="36"/>
        </w:rPr>
        <w:t>муниципального образования</w:t>
      </w:r>
    </w:p>
    <w:p>
      <w:pPr>
        <w:pStyle w:val="Normal"/>
        <w:spacing w:lineRule="auto" w:line="360"/>
        <w:jc w:val="center"/>
        <w:rPr>
          <w:caps/>
          <w:sz w:val="36"/>
        </w:rPr>
      </w:pPr>
      <w:r>
        <w:rPr>
          <w:caps/>
          <w:sz w:val="36"/>
        </w:rPr>
        <w:t>муНиципального района</w:t>
      </w:r>
    </w:p>
    <w:p>
      <w:pPr>
        <w:pStyle w:val="Normal"/>
        <w:spacing w:lineRule="auto" w:line="360"/>
        <w:jc w:val="center"/>
        <w:rPr/>
      </w:pPr>
      <w:r>
        <w:rPr>
          <w:caps/>
          <w:sz w:val="36"/>
        </w:rPr>
        <w:t>«</w:t>
      </w:r>
      <w:r>
        <w:rPr>
          <w:b/>
          <w:sz w:val="36"/>
        </w:rPr>
        <w:t>Белокалитвинский</w:t>
      </w:r>
      <w:r>
        <w:rPr>
          <w:caps/>
          <w:sz w:val="36"/>
        </w:rPr>
        <w:t xml:space="preserve"> </w:t>
      </w:r>
      <w:r>
        <w:rPr>
          <w:b/>
          <w:sz w:val="36"/>
        </w:rPr>
        <w:t>район»</w:t>
      </w:r>
    </w:p>
    <w:p>
      <w:pPr>
        <w:pStyle w:val="Normal"/>
        <w:spacing w:lineRule="auto" w:line="360"/>
        <w:jc w:val="center"/>
        <w:rPr>
          <w:b/>
          <w:sz w:val="36"/>
        </w:rPr>
      </w:pPr>
      <w:r>
        <w:rPr>
          <w:b/>
          <w:sz w:val="36"/>
        </w:rPr>
        <w:t>Ростовской области</w:t>
      </w:r>
    </w:p>
    <w:p>
      <w:pPr>
        <w:pStyle w:val="Normal"/>
        <w:spacing w:lineRule="auto" w:line="36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spacing w:lineRule="auto" w:line="21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Normal"/>
        <w:spacing w:lineRule="auto" w:line="21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Normal"/>
        <w:spacing w:lineRule="auto" w:line="21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Normal"/>
        <w:spacing w:lineRule="auto" w:line="21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Normal"/>
        <w:spacing w:lineRule="auto" w:line="21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Normal"/>
        <w:spacing w:lineRule="auto" w:line="21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Normal"/>
        <w:spacing w:lineRule="auto" w:line="21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Normal"/>
        <w:spacing w:lineRule="auto" w:line="21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Normal"/>
        <w:spacing w:lineRule="auto" w:line="21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Normal"/>
        <w:spacing w:lineRule="auto" w:line="21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Normal"/>
        <w:spacing w:lineRule="auto" w:line="21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Title"/>
        <w:spacing w:lineRule="auto" w:line="211"/>
        <w:jc w:val="left"/>
        <w:rPr/>
      </w:pPr>
      <w:r>
        <w:rPr/>
      </w:r>
    </w:p>
    <w:p>
      <w:pPr>
        <w:pStyle w:val="Title"/>
        <w:spacing w:lineRule="auto" w:line="211"/>
        <w:rPr/>
      </w:pPr>
      <w:r>
        <w:rPr/>
      </w:r>
    </w:p>
    <w:p>
      <w:pPr>
        <w:pStyle w:val="Normal"/>
        <w:spacing w:lineRule="auto" w:line="211"/>
        <w:jc w:val="center"/>
        <w:rPr>
          <w:b/>
        </w:rPr>
      </w:pPr>
      <w:r>
        <w:rPr>
          <w:b/>
          <w:sz w:val="36"/>
        </w:rPr>
        <w:t>2026 год</w:t>
      </w:r>
      <w:r>
        <w:br w:type="page"/>
      </w:r>
    </w:p>
    <w:p>
      <w:pPr>
        <w:pStyle w:val="Normal"/>
        <w:spacing w:lineRule="auto" w:line="211" w:before="0" w:after="0"/>
        <w:jc w:val="center"/>
        <w:rPr>
          <w:b/>
        </w:rPr>
      </w:pPr>
      <w:r>
        <w:rPr>
          <w:b/>
        </w:rPr>
        <w:t xml:space="preserve">Этноконфессиональный паспорт </w:t>
      </w:r>
    </w:p>
    <w:p>
      <w:pPr>
        <w:pStyle w:val="Normal"/>
        <w:spacing w:lineRule="auto" w:line="211"/>
        <w:jc w:val="center"/>
        <w:rPr>
          <w:b/>
        </w:rPr>
      </w:pPr>
      <w:r>
        <w:rPr>
          <w:b/>
        </w:rPr>
        <w:t>муниципального образования</w:t>
      </w:r>
    </w:p>
    <w:p>
      <w:pPr>
        <w:pStyle w:val="Normal"/>
        <w:spacing w:lineRule="auto" w:line="211"/>
        <w:jc w:val="center"/>
        <w:rPr>
          <w:b/>
        </w:rPr>
      </w:pPr>
      <w:r>
        <w:rPr>
          <w:b/>
        </w:rPr>
        <w:t>«Белокалитвинский район»</w:t>
      </w:r>
    </w:p>
    <w:p>
      <w:pPr>
        <w:pStyle w:val="Normal"/>
        <w:spacing w:lineRule="auto" w:line="211"/>
        <w:jc w:val="center"/>
        <w:rPr>
          <w:b/>
        </w:rPr>
      </w:pPr>
      <w:r>
        <w:rPr>
          <w:b/>
        </w:rPr>
        <w:t>(на 1 января 2026 года)</w:t>
      </w:r>
    </w:p>
    <w:p>
      <w:pPr>
        <w:pStyle w:val="Normal"/>
        <w:spacing w:lineRule="auto" w:line="211"/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spacing w:lineRule="auto" w:line="211"/>
        <w:jc w:val="center"/>
        <w:rPr>
          <w:b/>
        </w:rPr>
      </w:pPr>
      <w:r>
        <w:rPr>
          <w:b/>
        </w:rPr>
        <w:t>Общие характеристики</w:t>
      </w:r>
    </w:p>
    <w:p>
      <w:pPr>
        <w:pStyle w:val="Normal"/>
        <w:spacing w:lineRule="auto" w:line="211"/>
        <w:ind w:left="720"/>
        <w:rPr>
          <w:b/>
        </w:rPr>
      </w:pPr>
      <w:r>
        <w:rPr>
          <w:b/>
        </w:rPr>
      </w:r>
    </w:p>
    <w:tbl>
      <w:tblPr>
        <w:tblW w:w="1063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9"/>
        <w:gridCol w:w="6092"/>
        <w:gridCol w:w="3830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11"/>
              <w:ind w:hanging="357" w:left="470"/>
              <w:rPr/>
            </w:pPr>
            <w:r>
              <w:rPr/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1"/>
              <w:jc w:val="both"/>
              <w:rPr>
                <w:sz w:val="24"/>
              </w:rPr>
            </w:pPr>
            <w:r>
              <w:rPr>
                <w:sz w:val="24"/>
              </w:rPr>
              <w:t>Местоположение в Ростовской области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1"/>
              <w:rPr>
                <w:sz w:val="24"/>
              </w:rPr>
            </w:pPr>
            <w:r>
              <w:rPr>
                <w:sz w:val="24"/>
              </w:rPr>
              <w:t>Центральная часть Ростовской области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11"/>
              <w:ind w:hanging="357" w:left="470"/>
              <w:rPr/>
            </w:pPr>
            <w:r>
              <w:rPr/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1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Административный центр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1"/>
              <w:rPr>
                <w:sz w:val="24"/>
              </w:rPr>
            </w:pPr>
            <w:r>
              <w:rPr>
                <w:sz w:val="24"/>
              </w:rPr>
              <w:t>г. Белая Калитва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11"/>
              <w:ind w:hanging="357" w:left="470"/>
              <w:rPr/>
            </w:pPr>
            <w:r>
              <w:rPr/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1"/>
              <w:jc w:val="both"/>
              <w:rPr>
                <w:sz w:val="24"/>
              </w:rPr>
            </w:pPr>
            <w:r>
              <w:rPr>
                <w:sz w:val="24"/>
              </w:rPr>
              <w:t>Расстояние от административного центра до                   г. Ростова-на-Дону, км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1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11"/>
              <w:ind w:hanging="357" w:left="470"/>
              <w:rPr/>
            </w:pPr>
            <w:r>
              <w:rPr/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1"/>
              <w:jc w:val="both"/>
              <w:rPr>
                <w:sz w:val="24"/>
              </w:rPr>
            </w:pPr>
            <w:r>
              <w:rPr>
                <w:sz w:val="24"/>
              </w:rPr>
              <w:t>Общая площадь муниципального образования, кв. км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1"/>
              <w:rPr/>
            </w:pPr>
            <w:r>
              <w:rPr>
                <w:sz w:val="24"/>
              </w:rPr>
              <w:t>2656,00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11"/>
              <w:ind w:hanging="357" w:left="470"/>
              <w:rPr/>
            </w:pPr>
            <w:r>
              <w:rPr/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1"/>
              <w:jc w:val="both"/>
              <w:rPr>
                <w:sz w:val="24"/>
              </w:rPr>
            </w:pPr>
            <w:r>
              <w:rPr>
                <w:sz w:val="24"/>
              </w:rPr>
              <w:t>Площадь сельхозугодий, га, в т. ч.:</w:t>
            </w:r>
          </w:p>
          <w:p>
            <w:pPr>
              <w:pStyle w:val="Normal"/>
              <w:spacing w:lineRule="auto" w:line="211"/>
              <w:jc w:val="both"/>
              <w:rPr>
                <w:sz w:val="24"/>
              </w:rPr>
            </w:pPr>
            <w:r>
              <w:rPr>
                <w:sz w:val="24"/>
              </w:rPr>
              <w:t>- пашни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lef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214 039</w:t>
            </w:r>
          </w:p>
          <w:p>
            <w:pPr>
              <w:pStyle w:val="Normal"/>
              <w:spacing w:lineRule="auto" w:line="211"/>
              <w:rPr/>
            </w:pPr>
            <w:r>
              <w:rPr>
                <w:sz w:val="24"/>
                <w:szCs w:val="24"/>
              </w:rPr>
              <w:t>140 517</w:t>
            </w:r>
          </w:p>
        </w:tc>
      </w:tr>
    </w:tbl>
    <w:p>
      <w:pPr>
        <w:pStyle w:val="Normal"/>
        <w:spacing w:lineRule="auto" w:line="211"/>
        <w:ind w:left="720"/>
        <w:jc w:val="center"/>
        <w:rPr>
          <w:b/>
        </w:rPr>
      </w:pPr>
      <w:r>
        <w:rPr>
          <w:b/>
        </w:rPr>
      </w:r>
    </w:p>
    <w:p>
      <w:pPr>
        <w:pStyle w:val="Normal"/>
        <w:ind w:firstLine="720"/>
        <w:jc w:val="both"/>
        <w:rPr/>
      </w:pPr>
      <w:r>
        <w:rPr>
          <w:b/>
          <w:bCs/>
        </w:rPr>
        <w:t>В состав Белокалитвинского района входят 12 поселений</w:t>
      </w:r>
      <w:r>
        <w:rPr/>
        <w:t>, из которых 10 - сельские и 2 - городские:</w:t>
      </w:r>
    </w:p>
    <w:p>
      <w:pPr>
        <w:pStyle w:val="Normal"/>
        <w:ind w:right="-567"/>
        <w:jc w:val="both"/>
        <w:rPr/>
      </w:pPr>
      <w:r>
        <w:rPr/>
        <w:t>    — </w:t>
      </w:r>
      <w:r>
        <w:rPr>
          <w:b/>
          <w:bCs/>
        </w:rPr>
        <w:t>Белокалитвинское городское поселение</w:t>
      </w:r>
      <w:r>
        <w:rPr/>
        <w:t> (город Белая Калитва, хутор Бородинов, хутор Дядин, хутор Поцелуев).</w:t>
      </w:r>
    </w:p>
    <w:p>
      <w:pPr>
        <w:pStyle w:val="Normal"/>
        <w:ind w:right="-567"/>
        <w:jc w:val="both"/>
        <w:rPr/>
      </w:pPr>
      <w:r>
        <w:rPr/>
        <w:t>    — </w:t>
      </w:r>
      <w:r>
        <w:rPr>
          <w:b/>
          <w:bCs/>
        </w:rPr>
        <w:t>Богураевское сельское поселение</w:t>
      </w:r>
      <w:r>
        <w:rPr/>
        <w:t> (хутор Богураев, станция Богураево, посёлок Бондарный, хутор Какичев, хутор Мечетный, посёлок Скальный, хутор Чапаев).</w:t>
        <w:br/>
        <w:t>    — </w:t>
      </w:r>
      <w:r>
        <w:rPr>
          <w:b/>
          <w:bCs/>
        </w:rPr>
        <w:t>Горняцкое сельское поселение</w:t>
      </w:r>
      <w:r>
        <w:rPr/>
        <w:t> (посёлок Горняцкий, станция Грачи, хутор Крутинский, хутор Погорелов).</w:t>
      </w:r>
    </w:p>
    <w:p>
      <w:pPr>
        <w:pStyle w:val="Normal"/>
        <w:ind w:right="-567"/>
        <w:jc w:val="both"/>
        <w:rPr/>
      </w:pPr>
      <w:r>
        <w:rPr/>
        <w:t>    — </w:t>
      </w:r>
      <w:r>
        <w:rPr>
          <w:b/>
          <w:bCs/>
        </w:rPr>
        <w:t>Грушево-Дубовское сельское поселение</w:t>
      </w:r>
      <w:r>
        <w:rPr/>
        <w:t> (хутор Грушевка, хутор Голубинка, хутор Дубовой, хутор Казьминка, хутор Семимаячный, хутор Чернышев).</w:t>
        <w:br/>
        <w:t>    — </w:t>
      </w:r>
      <w:r>
        <w:rPr>
          <w:b/>
          <w:bCs/>
        </w:rPr>
        <w:t>Ильинское сельское поселение</w:t>
      </w:r>
      <w:r>
        <w:rPr/>
        <w:t> (хутор Ильинка, хутор Анновка, хутор Березово-Федоровка, хутор Васильевский, село Головка, хутор Гусынка, хутор Западный, хутор Калиновка, хутор Корсунка, хутор Курнаковка, хутор Лагутьевский, хутор Марьевка, хутор Мирошниковский, хутор Новопокровский, хутор Раздолье, хутор Таловка, хутор Шарковка).</w:t>
        <w:br/>
        <w:t>    — </w:t>
      </w:r>
      <w:r>
        <w:rPr>
          <w:b/>
          <w:bCs/>
        </w:rPr>
        <w:t>Коксовское сельское поселение</w:t>
      </w:r>
      <w:r>
        <w:rPr/>
        <w:t> (посёлок Коксовый, посёлок Разъезд Васильевский, посёлок Русичи).</w:t>
      </w:r>
    </w:p>
    <w:p>
      <w:pPr>
        <w:pStyle w:val="Normal"/>
        <w:ind w:right="-567"/>
        <w:jc w:val="both"/>
        <w:rPr/>
      </w:pPr>
      <w:r>
        <w:rPr/>
        <w:t>    — </w:t>
      </w:r>
      <w:r>
        <w:rPr>
          <w:b/>
          <w:bCs/>
        </w:rPr>
        <w:t>Краснодонецкое сельское поселение</w:t>
      </w:r>
      <w:r>
        <w:rPr/>
        <w:t> (станица Краснодонецкая, хутор Богатов, посёлок Красноводский, хутор Насонтов, хутор Наумов, хутор Нижнесеребряковский, хутор Ольховчик, хутор Романов, хутор Усть-Быстрый, хутор Янов).</w:t>
        <w:br/>
        <w:t>    — </w:t>
      </w:r>
      <w:r>
        <w:rPr>
          <w:b/>
          <w:bCs/>
        </w:rPr>
        <w:t>Литвиновское сельское поселение</w:t>
      </w:r>
      <w:r>
        <w:rPr/>
        <w:t> (село Литвиновка, хутор Демишев, хутор Дубовой, хутор Кононов, хутор Кочевань, хутор Титов).</w:t>
        <w:br/>
        <w:t>    — </w:t>
      </w:r>
      <w:r>
        <w:rPr>
          <w:b/>
          <w:bCs/>
        </w:rPr>
        <w:t>Нижнепоповское сельское поселение</w:t>
      </w:r>
      <w:r>
        <w:rPr/>
        <w:t> (хутор Нижнепопов, хутор Апанасовка, хутор Верхнепопов, хутор Дороговский, хутор Живые Ключи, хутор Муравейник, хутор Павлов, посёлок Сосны).</w:t>
      </w:r>
    </w:p>
    <w:p>
      <w:pPr>
        <w:pStyle w:val="Normal"/>
        <w:ind w:right="-567"/>
        <w:jc w:val="both"/>
        <w:rPr/>
      </w:pPr>
      <w:r>
        <w:rPr/>
        <w:t>    — </w:t>
      </w:r>
      <w:r>
        <w:rPr>
          <w:b/>
          <w:bCs/>
        </w:rPr>
        <w:t>Рудаковское сельское поселение</w:t>
      </w:r>
      <w:r>
        <w:rPr/>
        <w:t> (хутор Ленина, хутор Рудаков).</w:t>
        <w:br/>
        <w:t>    — </w:t>
      </w:r>
      <w:r>
        <w:rPr>
          <w:b/>
          <w:bCs/>
        </w:rPr>
        <w:t>Синегорское сельское поселение</w:t>
      </w:r>
      <w:r>
        <w:rPr/>
        <w:t> (посёлок Синегорский, посёлок Боярышниковый, посёлок Виноградный, хутор Западный, посёлок Мельничный, хутор Почтовый, посёлок Углекаменный, посёлок Ясногорка).</w:t>
      </w:r>
    </w:p>
    <w:p>
      <w:pPr>
        <w:pStyle w:val="Normal"/>
        <w:ind w:right="-567"/>
        <w:jc w:val="both"/>
        <w:rPr/>
      </w:pPr>
      <w:r>
        <w:rPr/>
        <w:t>    — </w:t>
      </w:r>
      <w:r>
        <w:rPr>
          <w:b/>
          <w:bCs/>
        </w:rPr>
        <w:t>Шолоховское городское поселение</w:t>
      </w:r>
      <w:r>
        <w:rPr/>
        <w:t> (рабочий посёлок Шолоховский).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jc w:val="center"/>
        <w:rPr>
          <w:b/>
        </w:rPr>
      </w:pPr>
      <w:r>
        <w:rPr>
          <w:b/>
        </w:rPr>
        <w:t>Этнодемографические процессы</w:t>
      </w:r>
    </w:p>
    <w:p>
      <w:pPr>
        <w:pStyle w:val="Normal"/>
        <w:rPr>
          <w:b/>
        </w:rPr>
      </w:pPr>
      <w:r>
        <w:rPr>
          <w:b/>
        </w:rPr>
        <w:t xml:space="preserve">Национальный состав населения </w:t>
      </w:r>
    </w:p>
    <w:tbl>
      <w:tblPr>
        <w:tblW w:w="10797" w:type="dxa"/>
        <w:jc w:val="left"/>
        <w:tblInd w:w="1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20"/>
        <w:gridCol w:w="5277"/>
      </w:tblGrid>
      <w:tr>
        <w:trPr>
          <w:trHeight w:val="300" w:hRule="atLeast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ВСЕГО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  <w:b/>
              </w:rPr>
              <w:t>86800</w:t>
            </w:r>
          </w:p>
        </w:tc>
      </w:tr>
      <w:tr>
        <w:trPr>
          <w:trHeight w:val="30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русские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84661</w:t>
            </w:r>
          </w:p>
        </w:tc>
      </w:tr>
      <w:tr>
        <w:trPr>
          <w:trHeight w:val="554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из них казаки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1716</w:t>
            </w:r>
          </w:p>
        </w:tc>
      </w:tr>
      <w:tr>
        <w:trPr>
          <w:trHeight w:val="30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украинцы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309</w:t>
            </w:r>
          </w:p>
        </w:tc>
      </w:tr>
      <w:tr>
        <w:trPr>
          <w:trHeight w:val="30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армяне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цыгане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612</w:t>
            </w:r>
          </w:p>
        </w:tc>
      </w:tr>
      <w:tr>
        <w:trPr>
          <w:trHeight w:val="30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белорусы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татары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112</w:t>
            </w:r>
          </w:p>
        </w:tc>
      </w:tr>
      <w:tr>
        <w:trPr>
          <w:trHeight w:val="554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азербайджанцы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грузины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55</w:t>
            </w:r>
          </w:p>
        </w:tc>
      </w:tr>
      <w:tr>
        <w:trPr>
          <w:trHeight w:val="554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турки-месхетинцы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чеченцы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дагестанцы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молдаване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казахи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узбеки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таджики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корейцы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rFonts w:ascii="XO Thames" w:hAnsi="XO Thames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rFonts w:ascii="XO Thames" w:hAnsi="XO Thames"/>
              </w:rPr>
              <w:t>Нет национальной принадлежности</w:t>
            </w:r>
          </w:p>
        </w:tc>
        <w:tc>
          <w:tcPr>
            <w:tcW w:w="5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 w:val="false"/>
                <w:bCs w:val="false"/>
              </w:rPr>
            </w:pPr>
            <w:r>
              <w:rPr>
                <w:rFonts w:ascii="XO Thames" w:hAnsi="XO Thames"/>
                <w:b w:val="false"/>
                <w:bCs w:val="false"/>
              </w:rPr>
              <w:t>68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suppressAutoHyphens w:val="true"/>
        <w:jc w:val="center"/>
        <w:rPr>
          <w:highlight w:val="none"/>
          <w:shd w:fill="auto" w:val="clear"/>
        </w:rPr>
      </w:pPr>
      <w:r>
        <w:rPr>
          <w:b/>
          <w:szCs w:val="28"/>
          <w:shd w:fill="auto" w:val="clear"/>
        </w:rPr>
        <w:t>Миграционные процессы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Число прибывших/выбывших всего и по национальному составу</w:t>
      </w:r>
    </w:p>
    <w:tbl>
      <w:tblPr>
        <w:tblW w:w="104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96"/>
        <w:gridCol w:w="3260"/>
        <w:gridCol w:w="3375"/>
      </w:tblGrid>
      <w:tr>
        <w:trPr>
          <w:trHeight w:val="351" w:hRule="atLeas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>
        <w:trPr>
          <w:trHeight w:val="271" w:hRule="atLeas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</w:tr>
      <w:tr>
        <w:trPr>
          <w:trHeight w:val="271" w:hRule="atLeas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1.русские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</w:tr>
      <w:tr>
        <w:trPr>
          <w:trHeight w:val="271" w:hRule="atLeas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2.украинцы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>
          <w:trHeight w:val="271" w:hRule="atLeas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3.азербайджанцы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71" w:hRule="atLeas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4.таджики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>
        <w:trPr>
          <w:trHeight w:val="271" w:hRule="atLeas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5.грузины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271" w:hRule="atLeas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6.цыгане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71" w:hRule="atLeas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7.другие национальности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567" w:right="1134" w:gutter="0" w:header="720" w:top="794" w:footer="72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rFonts w:eastAsia="SimSun" w:cs="Mangal"/>
          <w:b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</w:r>
    </w:p>
    <w:p>
      <w:pPr>
        <w:pStyle w:val="Normal"/>
        <w:jc w:val="center"/>
        <w:rPr>
          <w:rFonts w:eastAsia="SimSun" w:cs="Mangal"/>
          <w:b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</w:r>
    </w:p>
    <w:p>
      <w:pPr>
        <w:pStyle w:val="Normal"/>
        <w:jc w:val="center"/>
        <w:rPr>
          <w:rFonts w:eastAsia="SimSun" w:cs="Mangal"/>
          <w:b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kern w:val="2"/>
          <w:sz w:val="24"/>
          <w:szCs w:val="24"/>
          <w:lang w:eastAsia="hi-IN" w:bidi="hi-IN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ectPr>
          <w:type w:val="continuous"/>
          <w:pgSz w:w="11906" w:h="16838"/>
          <w:pgMar w:left="567" w:right="1134" w:gutter="0" w:header="720" w:top="794" w:footer="720" w:bottom="851"/>
          <w:cols w:num="2" w:space="720" w:equalWidth="true" w:sep="false"/>
          <w:formProt w:val="false"/>
          <w:titlePg/>
          <w:textDirection w:val="lrTb"/>
          <w:docGrid w:type="default" w:linePitch="381" w:charSpace="0"/>
        </w:sectPr>
      </w:pPr>
    </w:p>
    <w:tbl>
      <w:tblPr>
        <w:tblW w:w="104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56"/>
        <w:gridCol w:w="3375"/>
      </w:tblGrid>
      <w:tr>
        <w:trPr/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беженцев и вынужденных переселенцев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предусмотренных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прибывших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5"/>
        <w:numPr>
          <w:ilvl w:val="0"/>
          <w:numId w:val="0"/>
        </w:numPr>
        <w:spacing w:lineRule="auto" w:line="211"/>
        <w:ind w:hanging="0" w:left="0"/>
        <w:rPr>
          <w:lang w:val="en-US"/>
        </w:rPr>
      </w:pPr>
      <w:r>
        <w:rPr>
          <w:lang w:val="en-US"/>
        </w:rPr>
      </w:r>
    </w:p>
    <w:p>
      <w:pPr>
        <w:pStyle w:val="Heading5"/>
        <w:numPr>
          <w:ilvl w:val="0"/>
          <w:numId w:val="0"/>
        </w:numPr>
        <w:spacing w:lineRule="auto" w:line="211"/>
        <w:ind w:hanging="0" w:left="0"/>
        <w:rPr>
          <w:lang w:val="en-US"/>
        </w:rPr>
      </w:pPr>
      <w:r>
        <w:rPr>
          <w:lang w:val="en-US"/>
        </w:rPr>
      </w:r>
    </w:p>
    <w:p>
      <w:pPr>
        <w:pStyle w:val="Heading5"/>
        <w:numPr>
          <w:ilvl w:val="0"/>
          <w:numId w:val="0"/>
        </w:numPr>
        <w:spacing w:lineRule="auto" w:line="211"/>
        <w:ind w:hanging="0" w:left="1080"/>
        <w:rPr/>
      </w:pPr>
      <w:r>
        <w:rPr>
          <w:lang w:val="en-US"/>
        </w:rPr>
        <w:t>I</w:t>
      </w:r>
      <w:r>
        <w:rPr/>
        <w:t xml:space="preserve"> </w:t>
      </w:r>
      <w:r>
        <w:rPr>
          <w:lang w:val="en-US"/>
        </w:rPr>
        <w:t>V</w:t>
      </w:r>
      <w:r>
        <w:rPr/>
        <w:t>. Некоммерческие организации, сформированные по этническому признаку, и организации российского казачества</w:t>
      </w:r>
    </w:p>
    <w:p>
      <w:pPr>
        <w:pStyle w:val="Heading5"/>
        <w:numPr>
          <w:ilvl w:val="0"/>
          <w:numId w:val="0"/>
        </w:numPr>
        <w:spacing w:lineRule="auto" w:line="211"/>
        <w:ind w:hanging="0" w:left="2160"/>
        <w:rPr/>
      </w:pPr>
      <w:r>
        <w:rPr/>
      </w:r>
    </w:p>
    <w:p>
      <w:pPr>
        <w:pStyle w:val="Heading5"/>
        <w:numPr>
          <w:ilvl w:val="0"/>
          <w:numId w:val="0"/>
        </w:numPr>
        <w:spacing w:lineRule="auto" w:line="211"/>
        <w:ind w:firstLine="720" w:left="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Казачьи общества, зарегистрированные в установленном законодательством РФ порядке</w:t>
      </w:r>
    </w:p>
    <w:tbl>
      <w:tblPr>
        <w:tblStyle w:val="ac"/>
        <w:tblW w:w="1034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3"/>
        <w:gridCol w:w="2977"/>
        <w:gridCol w:w="3453"/>
      </w:tblGrid>
      <w:tr>
        <w:trPr/>
        <w:tc>
          <w:tcPr>
            <w:tcW w:w="3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Полное наименование организации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Адрес</w:t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Ф.И.О., должность руководителя, контактные данные</w:t>
            </w:r>
          </w:p>
        </w:tc>
      </w:tr>
      <w:tr>
        <w:trPr/>
        <w:tc>
          <w:tcPr>
            <w:tcW w:w="3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ЮКО "Усть-Белокалитвинский казачий юрт"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347040, г. Белая Калитва, ул. Большая, д. 13</w:t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Юртовой атаман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Тимошенко Николай Анатольевич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ХКО "Синегорское" ЮКО "Усть-Белокалитвинский казачий юрт"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347027, п. Синегорский, ул. Маяковского, д. 6</w:t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Хуторской атаман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Миженков Михаил Тимофеевич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ХКО "Коксовское" ЮКО "Усть-Белокалитвинский казачий юрт"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347016, п. Коксовый, ул. Горноспасательная, д. 6</w:t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Хуторской атаман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Киреев Сергей Иванович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ХКО "Литвиновское" ЮКО "Усть-Белокалитвинский казачий юрт"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347030, с. Литвиновка, ул. Садовая, д. 2</w:t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Хуторской атаман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Голотвин Александр Никитович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ХКО "Нижнепоповское" ЮКО "Усть-Белокалитвинский казачий юрт"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347001, х. Нижнепопов, ул. Первая, д. 29</w:t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Хуторской атаман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Кнурев Андрей Михайлович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ХКО "Шолоховское" ЮКО "Усть-Белокалитвинский казачий юрт"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347022, р.п. Шолоховский, ул. Спортивная, д. 10</w:t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Хуторской атаман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Ткачев Дмитрий Иванович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ХКО "Краснодонецкое" ЮКО "Усть-Белокалитвинский казачий юрт"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347002, ст. Краснодонецкая, ул. Центральная, д. 10</w:t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Хуторской атаман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Быкадоров Федор Георгиевич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ХКО "Грушево-Дубовское" ЮКО "Усть-Белокалитвинский казачий юрт"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347016, х. Грушевка, ул. Центральная 19 А</w:t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Хуторской атаман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Титов Алексей Владимирович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ХКО "Богураевское" ЮКО "Усть-Белокалитвинский казачий юрт"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347013, х. Богураев, ул. Центральная, д. 66</w:t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Хуторской атаман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Белоконев Владимир Павлович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ХКО "Ильинское" ЮКО "Усть-Белокалитвинский казачий юрт"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347033, х. Ильинка, ул. Центральная, д. 5</w:t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Хуторской атаман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Трифонов Денис Николаевич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ХКО "Горняцкое" ЮКО "Усть-Белокалитвинский казачий юрт"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347026, п. Горняцкий, ул. Центральная, д. 86</w:t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Хуторской атаман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Склянко Виталий Васильевич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ГКО "Станица Усть-Белокалитвинская" ЮКО "Усть-Белокалитвинский казачий юрт "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347042, г. Белая Калитва, ул. Энгельса, д. 100</w:t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Городской атаман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Диденко Владимир Николаевич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34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Некоммерческие организации, сформированные по этническому признаку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Белокалитвенская местная общественная организация Армянская община "Наири"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Габриелян Андраник Габриелович, председатель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347042 Ростовская обл. Белокалитвинский район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г.Белая Калитва ул. Светлая, д. 6-б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5"/>
        <w:numPr>
          <w:ilvl w:val="0"/>
          <w:numId w:val="0"/>
        </w:numPr>
        <w:spacing w:lineRule="auto" w:line="211"/>
        <w:ind w:hanging="0" w:left="0"/>
        <w:rPr/>
      </w:pPr>
      <w:r>
        <w:rPr/>
      </w:r>
    </w:p>
    <w:p>
      <w:pPr>
        <w:pStyle w:val="Heading5"/>
        <w:numPr>
          <w:ilvl w:val="0"/>
          <w:numId w:val="0"/>
        </w:numPr>
        <w:spacing w:lineRule="auto" w:line="211"/>
        <w:ind w:hanging="0" w:left="0"/>
        <w:rPr/>
      </w:pPr>
      <w:r>
        <w:rPr/>
      </w:r>
    </w:p>
    <w:p>
      <w:pPr>
        <w:pStyle w:val="Normal"/>
        <w:jc w:val="center"/>
        <w:rPr>
          <w:rFonts w:eastAsia="Calibri"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Духовное образования</w:t>
      </w:r>
    </w:p>
    <w:tbl>
      <w:tblPr>
        <w:tblW w:w="10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70"/>
        <w:gridCol w:w="3474"/>
        <w:gridCol w:w="3404"/>
      </w:tblGrid>
      <w:tr>
        <w:trPr/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Духовное образование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учреждений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учащихся</w:t>
            </w:r>
          </w:p>
        </w:tc>
      </w:tr>
      <w:tr>
        <w:trPr/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Духовные семинарии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</w:tr>
      <w:tr>
        <w:trPr/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Школы и гимназии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ar-SA"/>
              </w:rPr>
              <w:t>-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ar-SA"/>
              </w:rPr>
              <w:t>-</w:t>
            </w:r>
          </w:p>
        </w:tc>
      </w:tr>
      <w:tr>
        <w:trPr/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Воскресные школы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ar-SA"/>
              </w:rPr>
              <w:t>-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ar-SA"/>
              </w:rPr>
              <w:t>-</w:t>
            </w:r>
          </w:p>
        </w:tc>
      </w:tr>
      <w:tr>
        <w:trPr/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Медресе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</w:tr>
      <w:tr>
        <w:trPr/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Прочие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</w:tr>
    </w:tbl>
    <w:p>
      <w:pPr>
        <w:pStyle w:val="Normal"/>
        <w:suppressAutoHyphens w:val="true"/>
        <w:jc w:val="both"/>
        <w:rPr>
          <w:rFonts w:eastAsia="Calibri"/>
          <w:sz w:val="16"/>
          <w:szCs w:val="16"/>
          <w:lang w:eastAsia="ar-SA"/>
        </w:rPr>
      </w:pPr>
      <w:r>
        <w:rPr>
          <w:rFonts w:eastAsia="Calibri"/>
          <w:sz w:val="16"/>
          <w:szCs w:val="16"/>
          <w:lang w:eastAsia="ar-SA"/>
        </w:rPr>
      </w:r>
    </w:p>
    <w:p>
      <w:pPr>
        <w:pStyle w:val="Heading5"/>
        <w:numPr>
          <w:ilvl w:val="0"/>
          <w:numId w:val="0"/>
        </w:numPr>
        <w:tabs>
          <w:tab w:val="clear" w:pos="720"/>
          <w:tab w:val="left" w:pos="1275" w:leader="none"/>
        </w:tabs>
        <w:spacing w:lineRule="auto" w:line="211"/>
        <w:ind w:hanging="0" w:left="0"/>
        <w:rPr/>
      </w:pPr>
      <w:r>
        <w:rPr/>
      </w:r>
    </w:p>
    <w:p>
      <w:pPr>
        <w:pStyle w:val="Normal"/>
        <w:suppressAutoHyphens w:val="true"/>
        <w:ind w:left="36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</w:r>
    </w:p>
    <w:p>
      <w:pPr>
        <w:pStyle w:val="Normal"/>
        <w:suppressAutoHyphens w:val="true"/>
        <w:rPr>
          <w:b/>
          <w:szCs w:val="28"/>
          <w:lang w:val="en-US"/>
        </w:rPr>
      </w:pPr>
      <w:r>
        <w:rPr>
          <w:b/>
          <w:szCs w:val="28"/>
          <w:lang w:val="en-US"/>
        </w:rPr>
      </w:r>
    </w:p>
    <w:p>
      <w:pPr>
        <w:pStyle w:val="Normal"/>
        <w:suppressAutoHyphens w:val="true"/>
        <w:ind w:left="360"/>
        <w:jc w:val="center"/>
        <w:rPr>
          <w:b/>
          <w:bCs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. </w:t>
      </w:r>
      <w:r>
        <w:rPr>
          <w:b/>
          <w:bCs/>
          <w:szCs w:val="28"/>
        </w:rPr>
        <w:t>Религиозные организации Белокалитвинского района</w:t>
      </w:r>
    </w:p>
    <w:p>
      <w:pPr>
        <w:pStyle w:val="Normal"/>
        <w:suppressAutoHyphens w:val="true"/>
        <w:ind w:left="360"/>
        <w:jc w:val="center"/>
        <w:rPr>
          <w:b/>
          <w:szCs w:val="28"/>
        </w:rPr>
      </w:pPr>
      <w:r>
        <w:rPr>
          <w:b/>
          <w:szCs w:val="28"/>
        </w:rPr>
      </w:r>
    </w:p>
    <w:tbl>
      <w:tblPr>
        <w:tblStyle w:val="ac"/>
        <w:tblW w:w="1063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5532"/>
        <w:gridCol w:w="4536"/>
      </w:tblGrid>
      <w:tr>
        <w:trPr>
          <w:trHeight w:val="143" w:hRule="atLeast"/>
        </w:trPr>
        <w:tc>
          <w:tcPr>
            <w:tcW w:w="1063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Style w:val="2"/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</w:r>
          </w:p>
        </w:tc>
      </w:tr>
      <w:tr>
        <w:trPr>
          <w:trHeight w:val="143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55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Style w:val="2"/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Наименование религиозной организации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Style w:val="2"/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Адрес (факт./юр.)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Style w:val="2"/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Телефон, эл. почта, контактное лицо</w:t>
            </w:r>
          </w:p>
        </w:tc>
      </w:tr>
      <w:tr>
        <w:trPr>
          <w:trHeight w:val="143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1</w:t>
            </w:r>
          </w:p>
        </w:tc>
        <w:tc>
          <w:tcPr>
            <w:tcW w:w="55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Местная религиозная организация православный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Приход храма Святой Троицы пос. Синегорский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Белокалитвенского района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347027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Белокалитвинский район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пос. Синегорский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ул. М. Горького, 13 «А»</w:t>
            </w:r>
          </w:p>
          <w:p>
            <w:pPr>
              <w:pStyle w:val="21"/>
              <w:widowControl/>
              <w:shd w:val="clear" w:color="auto" w:fill="auto"/>
              <w:spacing w:lineRule="exact" w:line="274" w:before="0" w:after="0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</w:tr>
      <w:tr>
        <w:trPr>
          <w:trHeight w:val="1372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2</w:t>
            </w:r>
          </w:p>
        </w:tc>
        <w:tc>
          <w:tcPr>
            <w:tcW w:w="55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Местная религиозная организация православный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приход храма Воздвижения Креста Господня х. Погорелов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Белокалитвинского района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347021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Белокалитвинский район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х. Погорелов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ул. Сергея Саринова, 59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88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3</w:t>
            </w:r>
          </w:p>
        </w:tc>
        <w:tc>
          <w:tcPr>
            <w:tcW w:w="55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 xml:space="preserve">Местная религиозная организация православный православный </w:t>
            </w:r>
            <w:r>
              <w:rPr>
                <w:rStyle w:val="1"/>
                <w:rFonts w:eastAsia="Calibri"/>
                <w:b/>
                <w:kern w:val="0"/>
                <w:lang w:val="ru-RU" w:eastAsia="ru-RU" w:bidi="ar-SA"/>
              </w:rPr>
              <w:t>Приход храма в честь Державной иконы Божией Матери г. Белая Калитва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347042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г. Белая Калитва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1"/>
                <w:rFonts w:eastAsia="Arial Unicode MS"/>
                <w:kern w:val="0"/>
                <w:lang w:val="ru-RU" w:eastAsia="ru-RU" w:bidi="ar-SA"/>
              </w:rPr>
              <w:t>пер. Стандартстрой,18</w:t>
            </w:r>
          </w:p>
          <w:p>
            <w:pPr>
              <w:pStyle w:val="21"/>
              <w:widowControl/>
              <w:shd w:val="clear" w:color="auto" w:fill="auto"/>
              <w:tabs>
                <w:tab w:val="clear" w:pos="720"/>
                <w:tab w:val="left" w:pos="2893" w:leader="none"/>
              </w:tabs>
              <w:spacing w:lineRule="auto" w:line="240" w:before="0" w:after="0"/>
              <w:ind w:right="109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</w:tr>
      <w:tr>
        <w:trPr>
          <w:trHeight w:val="820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4</w:t>
            </w:r>
          </w:p>
        </w:tc>
        <w:tc>
          <w:tcPr>
            <w:tcW w:w="5532" w:type="dxa"/>
            <w:tcBorders/>
          </w:tcPr>
          <w:p>
            <w:pPr>
              <w:pStyle w:val="21"/>
              <w:widowControl/>
              <w:shd w:val="clear" w:color="auto" w:fill="auto"/>
              <w:spacing w:lineRule="exact" w:line="274" w:before="0" w:after="180"/>
              <w:ind w:right="132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Style w:val="1"/>
                <w:lang w:val="ru-RU"/>
              </w:rPr>
              <w:t xml:space="preserve">Местная религиозная организация православный </w:t>
            </w:r>
            <w:r>
              <w:rPr>
                <w:rStyle w:val="1"/>
                <w:b/>
                <w:lang w:val="ru-RU"/>
              </w:rPr>
              <w:t>Приход храма св. вмц. Екатерины ст. Краснодонецкая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347002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Белокалитвинский район</w:t>
            </w:r>
          </w:p>
          <w:p>
            <w:pPr>
              <w:pStyle w:val="21"/>
              <w:widowControl/>
              <w:shd w:val="clear" w:color="auto" w:fill="auto"/>
              <w:spacing w:lineRule="auto" w:line="240" w:before="0" w:after="0"/>
              <w:ind w:right="109"/>
              <w:jc w:val="left"/>
              <w:rPr>
                <w:rStyle w:val="1"/>
              </w:rPr>
            </w:pPr>
            <w:r>
              <w:rPr>
                <w:rStyle w:val="1"/>
                <w:lang w:val="ru-RU"/>
              </w:rPr>
              <w:t>ст. Краснодонецкая</w:t>
            </w:r>
          </w:p>
          <w:p>
            <w:pPr>
              <w:pStyle w:val="21"/>
              <w:widowControl/>
              <w:shd w:val="clear" w:color="auto" w:fill="auto"/>
              <w:spacing w:lineRule="auto" w:line="240" w:before="0" w:after="0"/>
              <w:ind w:right="109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Style w:val="1"/>
                <w:lang w:val="ru-RU"/>
              </w:rPr>
              <w:t>ул. Центральная, 17</w:t>
            </w:r>
          </w:p>
          <w:p>
            <w:pPr>
              <w:pStyle w:val="21"/>
              <w:widowControl/>
              <w:shd w:val="clear" w:color="auto" w:fill="auto"/>
              <w:spacing w:lineRule="auto" w:line="240" w:before="0" w:after="0"/>
              <w:ind w:right="109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</w:tr>
      <w:tr>
        <w:trPr>
          <w:trHeight w:val="1306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5</w:t>
            </w:r>
          </w:p>
        </w:tc>
        <w:tc>
          <w:tcPr>
            <w:tcW w:w="5532" w:type="dxa"/>
            <w:tcBorders/>
          </w:tcPr>
          <w:p>
            <w:pPr>
              <w:pStyle w:val="21"/>
              <w:widowControl/>
              <w:shd w:val="clear" w:color="auto" w:fill="auto"/>
              <w:spacing w:lineRule="exact" w:line="278" w:before="0" w:after="180"/>
              <w:ind w:right="132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Style w:val="1"/>
                <w:lang w:val="ru-RU"/>
              </w:rPr>
              <w:t xml:space="preserve">Местная религиозная организация православный </w:t>
            </w:r>
            <w:r>
              <w:rPr>
                <w:rStyle w:val="1"/>
                <w:b/>
                <w:lang w:val="ru-RU"/>
              </w:rPr>
              <w:t>Приход храма в честь Казанской иконы Божией Матери пос. Коксовый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347011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Белокалитвинский район</w:t>
            </w:r>
          </w:p>
          <w:p>
            <w:pPr>
              <w:pStyle w:val="21"/>
              <w:widowControl/>
              <w:shd w:val="clear" w:color="auto" w:fill="auto"/>
              <w:tabs>
                <w:tab w:val="clear" w:pos="720"/>
                <w:tab w:val="left" w:pos="2751" w:leader="none"/>
              </w:tabs>
              <w:spacing w:lineRule="auto" w:line="240" w:before="0" w:after="0"/>
              <w:ind w:right="251"/>
              <w:jc w:val="left"/>
              <w:rPr>
                <w:rStyle w:val="1"/>
              </w:rPr>
            </w:pPr>
            <w:r>
              <w:rPr>
                <w:rStyle w:val="1"/>
                <w:lang w:val="ru-RU"/>
              </w:rPr>
              <w:t>пос. Коксовый</w:t>
            </w:r>
          </w:p>
          <w:p>
            <w:pPr>
              <w:pStyle w:val="21"/>
              <w:widowControl/>
              <w:shd w:val="clear" w:color="auto" w:fill="auto"/>
              <w:tabs>
                <w:tab w:val="clear" w:pos="720"/>
                <w:tab w:val="left" w:pos="2751" w:leader="none"/>
              </w:tabs>
              <w:spacing w:lineRule="auto" w:line="240" w:before="0" w:after="0"/>
              <w:ind w:right="251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Style w:val="1"/>
                <w:lang w:val="ru-RU"/>
              </w:rPr>
              <w:t>ул. Милиционная, 10</w:t>
            </w:r>
          </w:p>
          <w:p>
            <w:pPr>
              <w:pStyle w:val="21"/>
              <w:widowControl/>
              <w:shd w:val="clear" w:color="auto" w:fill="auto"/>
              <w:tabs>
                <w:tab w:val="clear" w:pos="720"/>
                <w:tab w:val="left" w:pos="2751" w:leader="none"/>
              </w:tabs>
              <w:spacing w:lineRule="auto" w:line="240" w:before="0" w:after="0"/>
              <w:ind w:right="251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</w:tr>
      <w:tr>
        <w:trPr>
          <w:trHeight w:val="836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6</w:t>
            </w:r>
          </w:p>
        </w:tc>
        <w:tc>
          <w:tcPr>
            <w:tcW w:w="5532" w:type="dxa"/>
            <w:tcBorders/>
          </w:tcPr>
          <w:p>
            <w:pPr>
              <w:pStyle w:val="21"/>
              <w:widowControl/>
              <w:shd w:val="clear" w:color="auto" w:fill="auto"/>
              <w:spacing w:lineRule="exact" w:line="278" w:before="0" w:after="180"/>
              <w:ind w:right="132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Местная религиозная организация православного </w:t>
            </w:r>
            <w:r>
              <w:rPr>
                <w:rFonts w:eastAsia="Times New Roman" w:cs="Times New Roman"/>
                <w:b/>
                <w:lang w:val="ru-RU"/>
              </w:rPr>
              <w:t>Прихода Храма Покрова Пресвятой Богородицы х. Голубинка</w:t>
            </w:r>
            <w:r>
              <w:rPr>
                <w:rFonts w:eastAsia="Times New Roman" w:cs="Times New Roman"/>
                <w:lang w:val="ru-RU"/>
              </w:rPr>
              <w:t xml:space="preserve"> Белокалитвенского района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347017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Белокалитвинский район</w:t>
            </w:r>
          </w:p>
          <w:p>
            <w:pPr>
              <w:pStyle w:val="21"/>
              <w:widowControl/>
              <w:shd w:val="clear" w:color="auto" w:fill="auto"/>
              <w:spacing w:lineRule="auto" w:line="240" w:before="0" w:after="180"/>
              <w:ind w:right="109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Style w:val="1"/>
                <w:lang w:val="ru-RU"/>
              </w:rPr>
              <w:t>х. Голубинка</w:t>
            </w:r>
          </w:p>
          <w:p>
            <w:pPr>
              <w:pStyle w:val="21"/>
              <w:widowControl/>
              <w:shd w:val="clear" w:color="auto" w:fill="auto"/>
              <w:spacing w:lineRule="auto" w:line="240" w:before="0" w:after="180"/>
              <w:ind w:right="109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</w:tr>
      <w:tr>
        <w:trPr>
          <w:trHeight w:val="820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7</w:t>
            </w:r>
          </w:p>
        </w:tc>
        <w:tc>
          <w:tcPr>
            <w:tcW w:w="5532" w:type="dxa"/>
            <w:tcBorders/>
          </w:tcPr>
          <w:p>
            <w:pPr>
              <w:pStyle w:val="21"/>
              <w:widowControl/>
              <w:shd w:val="clear" w:color="auto" w:fill="auto"/>
              <w:spacing w:lineRule="exact" w:line="274" w:before="0" w:after="180"/>
              <w:ind w:right="132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Местная религиозная организация православный </w:t>
            </w:r>
            <w:r>
              <w:rPr>
                <w:rFonts w:eastAsia="Times New Roman" w:cs="Times New Roman"/>
                <w:b/>
                <w:lang w:val="ru-RU"/>
              </w:rPr>
              <w:t>Приход храма вмч. Георгия Победоносца х. Курнаковка</w:t>
            </w:r>
            <w:r>
              <w:rPr>
                <w:rFonts w:eastAsia="Times New Roman" w:cs="Times New Roman"/>
                <w:lang w:val="ru-RU"/>
              </w:rPr>
              <w:t xml:space="preserve"> Белокалитвинского района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347034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Белокалитвинский район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х. Курнаковка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ул. Школьная, 22 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lang w:eastAsia="en-US"/>
              </w:rPr>
            </w:r>
          </w:p>
        </w:tc>
      </w:tr>
      <w:tr>
        <w:trPr>
          <w:trHeight w:val="820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8</w:t>
            </w:r>
          </w:p>
        </w:tc>
        <w:tc>
          <w:tcPr>
            <w:tcW w:w="5532" w:type="dxa"/>
            <w:tcBorders/>
          </w:tcPr>
          <w:p>
            <w:pPr>
              <w:pStyle w:val="user4"/>
              <w:widowControl/>
              <w:suppressAutoHyphens w:val="true"/>
              <w:spacing w:lineRule="exact" w:line="274" w:before="0" w:after="180"/>
              <w:ind w:righ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Местная религиозная организация православный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Приход храма апостола и евангелиста Иоанна Богослова х. Ленина</w:t>
            </w:r>
          </w:p>
        </w:tc>
        <w:tc>
          <w:tcPr>
            <w:tcW w:w="4536" w:type="dxa"/>
            <w:tcBorders/>
          </w:tcPr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347024 Ростовская обл. Белокалитвинский район,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х. Ленина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20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9</w:t>
            </w:r>
          </w:p>
        </w:tc>
        <w:tc>
          <w:tcPr>
            <w:tcW w:w="5532" w:type="dxa"/>
            <w:tcBorders/>
          </w:tcPr>
          <w:p>
            <w:pPr>
              <w:pStyle w:val="user4"/>
              <w:widowControl/>
              <w:suppressAutoHyphens w:val="true"/>
              <w:spacing w:lineRule="exact" w:line="274" w:before="0" w:after="180"/>
              <w:ind w:righ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Местная религиозная организация православный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Приход храма в честь Иверской иконы Божией Матери р.п. Шолоховский</w:t>
            </w:r>
          </w:p>
        </w:tc>
        <w:tc>
          <w:tcPr>
            <w:tcW w:w="4536" w:type="dxa"/>
            <w:tcBorders/>
          </w:tcPr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347022 Ростовская обл, Белокалитвинский р-н, Шолоховский рп, 40 лет Октября ул, д. 7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20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10</w:t>
            </w:r>
          </w:p>
        </w:tc>
        <w:tc>
          <w:tcPr>
            <w:tcW w:w="5532" w:type="dxa"/>
            <w:tcBorders/>
          </w:tcPr>
          <w:p>
            <w:pPr>
              <w:pStyle w:val="user4"/>
              <w:widowControl/>
              <w:suppressAutoHyphens w:val="true"/>
              <w:spacing w:lineRule="exact" w:line="274" w:before="0" w:after="180"/>
              <w:ind w:righ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Местная религиозная организация православный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приход храма иконы Божией Матери "Всецарица" пос. Горняцкий</w:t>
            </w:r>
          </w:p>
        </w:tc>
        <w:tc>
          <w:tcPr>
            <w:tcW w:w="4536" w:type="dxa"/>
            <w:tcBorders/>
          </w:tcPr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ru-RU" w:bidi="ar-SA"/>
              </w:rPr>
              <w:t>Юридический адрес: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347026 Ростовская обл.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Белокалитвинский район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п. Горняцкий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ул. Кирова, д. 2 б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ru-RU" w:bidi="ar-SA"/>
              </w:rPr>
              <w:t>Фактический адрес: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347026 Ростовская обл.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Белокалитвинский район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п. Горняцкий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ул. Свердлова, 7 б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21"/>
              <w:widowControl/>
              <w:shd w:val="clear" w:color="auto" w:fill="auto"/>
              <w:spacing w:lineRule="auto" w:line="240" w:before="0" w:after="0"/>
              <w:ind w:right="109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</w:tr>
      <w:tr>
        <w:trPr>
          <w:trHeight w:val="820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11</w:t>
            </w:r>
          </w:p>
        </w:tc>
        <w:tc>
          <w:tcPr>
            <w:tcW w:w="5532" w:type="dxa"/>
            <w:tcBorders/>
          </w:tcPr>
          <w:p>
            <w:pPr>
              <w:pStyle w:val="user4"/>
              <w:widowControl/>
              <w:suppressAutoHyphens w:val="true"/>
              <w:spacing w:lineRule="exact" w:line="274" w:before="0" w:after="180"/>
              <w:ind w:righ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Местная религиозная организация православный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Приход храма первоверховных апостолов Петра и Павла х. Богураев</w:t>
            </w:r>
          </w:p>
        </w:tc>
        <w:tc>
          <w:tcPr>
            <w:tcW w:w="4536" w:type="dxa"/>
            <w:tcBorders/>
          </w:tcPr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347013 Ростовская обл.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Белокалитвинский район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х. Богураев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ул. Центральная, 46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820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12</w:t>
            </w:r>
          </w:p>
        </w:tc>
        <w:tc>
          <w:tcPr>
            <w:tcW w:w="5532" w:type="dxa"/>
            <w:tcBorders/>
          </w:tcPr>
          <w:p>
            <w:pPr>
              <w:pStyle w:val="user4"/>
              <w:widowControl/>
              <w:suppressAutoHyphens w:val="true"/>
              <w:spacing w:lineRule="exact" w:line="274" w:before="0" w:after="180"/>
              <w:ind w:right="13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Местная религиозная организация православный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Приход храма святого апостола и евангелиста Иоанна Богослова х. Кононов</w:t>
            </w:r>
          </w:p>
        </w:tc>
        <w:tc>
          <w:tcPr>
            <w:tcW w:w="4536" w:type="dxa"/>
            <w:tcBorders/>
          </w:tcPr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ru-RU" w:bidi="ar-SA"/>
              </w:rPr>
              <w:t>Юридический адрес: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347031 Ростовская обл. Белокалитвинский район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х. Кононов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ул. Центральная, д. 62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ru-RU" w:bidi="ar-SA"/>
              </w:rPr>
              <w:t>Фактический адрес: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347031 Ростовская обл. Белокалитвинский район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х. Кононов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ул. Центральная, д. 64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Cs w:val="20"/>
                <w:lang w:val="ru-RU" w:eastAsia="ru-RU" w:bidi="ar-SA"/>
              </w:rPr>
              <w:t>13</w:t>
            </w:r>
          </w:p>
        </w:tc>
        <w:tc>
          <w:tcPr>
            <w:tcW w:w="55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Местная религиозная организация православный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Приход храма Введения во храм Пресвятой Богородицы г. Белая Калитва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Ростовской области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347000 Ростовская область, г. Белая Калитва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ул. Большая, 2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Cs w:val="20"/>
                <w:lang w:val="ru-RU" w:eastAsia="ru-RU" w:bidi="ar-SA"/>
              </w:rPr>
              <w:t>14</w:t>
            </w:r>
          </w:p>
        </w:tc>
        <w:tc>
          <w:tcPr>
            <w:tcW w:w="55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Местная религиозная организация православный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Приход храма Святой Троицы х. Дядин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Белокалитвинского района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347005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Белокалитвинский район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х. Дядин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ул. Стаханова, 1А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Cs w:val="20"/>
                <w:lang w:val="ru-RU" w:eastAsia="ru-RU" w:bidi="ar-SA"/>
              </w:rPr>
              <w:t>15</w:t>
            </w:r>
          </w:p>
        </w:tc>
        <w:tc>
          <w:tcPr>
            <w:tcW w:w="55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Местная религиозная орагнизация православный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Приход храма мученика Виктора Никомидийского пос. Шолоховский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Белокалитвинского района</w:t>
            </w:r>
          </w:p>
        </w:tc>
        <w:tc>
          <w:tcPr>
            <w:tcW w:w="4536" w:type="dxa"/>
            <w:tcBorders/>
          </w:tcPr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ru-RU" w:bidi="ar-SA"/>
              </w:rPr>
              <w:t>Юридический адрес: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347022 Ростовская обл. Белокалитвинский район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п. Шолоховский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ул. 40 лет Октября, 7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ru-RU" w:bidi="ar-SA"/>
              </w:rPr>
              <w:t>Фактический адрес: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347022 Ростовская обл. Белокалитвинский район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п. Шолоховский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ул. Октябрьская, 21 А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Cs w:val="20"/>
                <w:lang w:val="ru-RU" w:eastAsia="ru-RU" w:bidi="ar-SA"/>
              </w:rPr>
              <w:t>16</w:t>
            </w:r>
          </w:p>
        </w:tc>
        <w:tc>
          <w:tcPr>
            <w:tcW w:w="55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Местная религиозная орагнизация православный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Приход храма Богоявления Господня г. Белая Калитва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Ростовской области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347041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г. Белая Калитва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ул. Машиностроителей, 28 Г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left"/>
              <w:rPr>
                <w:rFonts w:eastAsia="Calibri"/>
                <w:sz w:val="22"/>
                <w:szCs w:val="22"/>
                <w:shd w:fill="FFFFFF" w:val="clear"/>
              </w:rPr>
            </w:pPr>
            <w:r>
              <w:rPr>
                <w:rFonts w:eastAsia="Calibri"/>
                <w:sz w:val="22"/>
                <w:szCs w:val="22"/>
                <w:shd w:fill="FFFFFF" w:val="clear"/>
              </w:rPr>
            </w:r>
          </w:p>
        </w:tc>
      </w:tr>
      <w:tr>
        <w:trPr>
          <w:trHeight w:val="1104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17</w:t>
            </w:r>
          </w:p>
        </w:tc>
        <w:tc>
          <w:tcPr>
            <w:tcW w:w="5532" w:type="dxa"/>
            <w:tcBorders/>
          </w:tcPr>
          <w:p>
            <w:pPr>
              <w:pStyle w:val="21"/>
              <w:widowControl/>
              <w:shd w:val="clear" w:color="auto" w:fill="auto"/>
              <w:spacing w:lineRule="exact" w:line="274" w:before="0" w:after="180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Style w:val="1"/>
                <w:lang w:val="ru-RU"/>
              </w:rPr>
              <w:t xml:space="preserve">Местная религиозная организация </w:t>
            </w:r>
            <w:r>
              <w:rPr>
                <w:rStyle w:val="1"/>
                <w:b/>
                <w:lang w:val="ru-RU"/>
              </w:rPr>
              <w:t>Церкви Евангельских Христиан Баптистов п. Горняцкий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347023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Белокалитвинский район</w:t>
            </w:r>
          </w:p>
          <w:p>
            <w:pPr>
              <w:pStyle w:val="21"/>
              <w:widowControl/>
              <w:shd w:val="clear" w:color="auto" w:fill="auto"/>
              <w:spacing w:lineRule="auto" w:line="240" w:before="0" w:after="0"/>
              <w:ind w:right="109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Style w:val="1"/>
                <w:lang w:val="ru-RU"/>
              </w:rPr>
              <w:t>п. Горняцкий</w:t>
            </w:r>
          </w:p>
          <w:p>
            <w:pPr>
              <w:pStyle w:val="21"/>
              <w:widowControl/>
              <w:shd w:val="clear" w:color="auto" w:fill="auto"/>
              <w:spacing w:lineRule="auto" w:line="240" w:before="0" w:after="0"/>
              <w:ind w:right="109"/>
              <w:jc w:val="left"/>
              <w:rPr>
                <w:rStyle w:val="1"/>
              </w:rPr>
            </w:pPr>
            <w:r>
              <w:rPr>
                <w:rStyle w:val="1"/>
                <w:lang w:val="ru-RU"/>
              </w:rPr>
              <w:t>ул. Центральная, 7</w:t>
            </w:r>
          </w:p>
          <w:p>
            <w:pPr>
              <w:pStyle w:val="21"/>
              <w:widowControl/>
              <w:shd w:val="clear" w:color="auto" w:fill="auto"/>
              <w:spacing w:lineRule="auto" w:line="240" w:before="0" w:after="0"/>
              <w:ind w:right="109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</w:tr>
      <w:tr>
        <w:trPr>
          <w:trHeight w:val="1104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Style w:val="1"/>
                <w:rFonts w:eastAsia="Lucida Sans Unicode"/>
              </w:rPr>
            </w:pPr>
            <w:r>
              <w:rPr>
                <w:rStyle w:val="1"/>
                <w:rFonts w:eastAsia="Lucida Sans Unicode"/>
                <w:kern w:val="0"/>
                <w:lang w:val="ru-RU" w:eastAsia="ru-RU" w:bidi="ar-SA"/>
              </w:rPr>
              <w:t xml:space="preserve"> </w:t>
            </w:r>
            <w:r>
              <w:rPr>
                <w:rStyle w:val="1"/>
                <w:rFonts w:eastAsia="Lucida Sans Unicode"/>
                <w:kern w:val="0"/>
                <w:lang w:val="ru-RU" w:eastAsia="ru-RU" w:bidi="ar-SA"/>
              </w:rPr>
              <w:t>18</w:t>
            </w:r>
          </w:p>
        </w:tc>
        <w:tc>
          <w:tcPr>
            <w:tcW w:w="5532" w:type="dxa"/>
            <w:tcBorders/>
          </w:tcPr>
          <w:p>
            <w:pPr>
              <w:pStyle w:val="21"/>
              <w:widowControl/>
              <w:shd w:val="clear" w:color="auto" w:fill="auto"/>
              <w:spacing w:lineRule="exact" w:line="274" w:before="0" w:after="180"/>
              <w:jc w:val="left"/>
              <w:rPr>
                <w:rStyle w:val="1"/>
              </w:rPr>
            </w:pPr>
            <w:r>
              <w:rPr>
                <w:rStyle w:val="1"/>
                <w:lang w:val="ru-RU"/>
              </w:rPr>
              <w:t xml:space="preserve">Местная религиозная организация </w:t>
            </w:r>
            <w:r>
              <w:rPr>
                <w:rStyle w:val="1"/>
                <w:b/>
                <w:lang w:val="ru-RU"/>
              </w:rPr>
              <w:t>Церкви Евангельских Христиан Баптистов п. Шолоховский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347022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Белокалитвинский район</w:t>
            </w:r>
          </w:p>
          <w:p>
            <w:pPr>
              <w:pStyle w:val="21"/>
              <w:widowControl/>
              <w:shd w:val="clear" w:color="auto" w:fill="auto"/>
              <w:spacing w:lineRule="auto" w:line="240" w:before="0" w:after="0"/>
              <w:ind w:right="109"/>
              <w:jc w:val="left"/>
              <w:rPr>
                <w:rStyle w:val="1"/>
              </w:rPr>
            </w:pPr>
            <w:r>
              <w:rPr>
                <w:rStyle w:val="1"/>
                <w:lang w:val="ru-RU"/>
              </w:rPr>
              <w:t>п. Шолоховский</w:t>
            </w:r>
          </w:p>
          <w:p>
            <w:pPr>
              <w:pStyle w:val="21"/>
              <w:widowControl/>
              <w:shd w:val="clear" w:color="auto" w:fill="auto"/>
              <w:spacing w:lineRule="auto" w:line="240" w:before="0" w:after="0"/>
              <w:ind w:right="109"/>
              <w:jc w:val="left"/>
              <w:rPr>
                <w:rStyle w:val="1"/>
              </w:rPr>
            </w:pPr>
            <w:r>
              <w:rPr>
                <w:rStyle w:val="1"/>
                <w:lang w:val="ru-RU"/>
              </w:rPr>
              <w:t>ул. Пушкина, д. 17, кв. 14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Style w:val="1"/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Cs w:val="20"/>
                <w:lang w:val="ru-RU" w:eastAsia="ru-RU" w:bidi="ar-SA"/>
              </w:rPr>
              <w:t>19</w:t>
            </w:r>
          </w:p>
        </w:tc>
        <w:tc>
          <w:tcPr>
            <w:tcW w:w="55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Местная религиозная организация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Церковь Христиан Адвентистов Седьмого Дня п. Шолоховский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Ростовской области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left"/>
              <w:rPr>
                <w:rFonts w:eastAsia="Calibri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347022 Ростовская обл., Белокалитвинский район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left"/>
              <w:rPr>
                <w:rFonts w:eastAsia="Calibri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р.п. Шолоховский, ул. Крайняя, 76</w:t>
            </w:r>
          </w:p>
          <w:p>
            <w:pPr>
              <w:pStyle w:val="user4"/>
              <w:widowControl/>
              <w:tabs>
                <w:tab w:val="clear" w:pos="720"/>
                <w:tab w:val="left" w:pos="2184" w:leader="none"/>
              </w:tabs>
              <w:suppressAutoHyphens w:val="true"/>
              <w:spacing w:lineRule="exact" w:line="274" w:before="0" w:after="0"/>
              <w:ind w:right="1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52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20</w:t>
            </w:r>
          </w:p>
        </w:tc>
        <w:tc>
          <w:tcPr>
            <w:tcW w:w="5532" w:type="dxa"/>
            <w:tcBorders/>
          </w:tcPr>
          <w:p>
            <w:pPr>
              <w:pStyle w:val="21"/>
              <w:widowControl/>
              <w:shd w:val="clear" w:color="auto" w:fill="auto"/>
              <w:spacing w:lineRule="exact" w:line="274" w:before="0" w:after="180"/>
              <w:ind w:right="132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Style w:val="1"/>
                <w:lang w:val="ru-RU"/>
              </w:rPr>
              <w:t xml:space="preserve">Местная религиозная организация </w:t>
            </w:r>
            <w:r>
              <w:rPr>
                <w:rStyle w:val="1"/>
                <w:b/>
                <w:lang w:val="ru-RU"/>
              </w:rPr>
              <w:t>Церковь христиан веры евангельской</w:t>
            </w:r>
            <w:r>
              <w:rPr>
                <w:rFonts w:eastAsia="Times New Roman" w:cs="Times New Roman"/>
                <w:b/>
                <w:lang w:val="ru-RU"/>
              </w:rPr>
              <w:t xml:space="preserve"> </w:t>
            </w:r>
            <w:r>
              <w:rPr>
                <w:rStyle w:val="1"/>
                <w:b/>
                <w:lang w:val="ru-RU"/>
              </w:rPr>
              <w:t>«Христианская Миссия»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347045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Белокалитвинский район</w:t>
            </w:r>
          </w:p>
          <w:p>
            <w:pPr>
              <w:pStyle w:val="21"/>
              <w:widowControl/>
              <w:shd w:val="clear" w:color="auto" w:fill="auto"/>
              <w:tabs>
                <w:tab w:val="clear" w:pos="720"/>
                <w:tab w:val="left" w:pos="2751" w:leader="none"/>
              </w:tabs>
              <w:spacing w:lineRule="exact" w:line="278" w:before="0" w:after="0"/>
              <w:ind w:right="109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Style w:val="1"/>
                <w:lang w:val="ru-RU"/>
              </w:rPr>
              <w:t>Заводская, 12</w:t>
            </w:r>
          </w:p>
          <w:p>
            <w:pPr>
              <w:pStyle w:val="21"/>
              <w:widowControl/>
              <w:shd w:val="clear" w:color="auto" w:fill="auto"/>
              <w:spacing w:lineRule="exact" w:line="274" w:before="0" w:after="180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1104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Style w:val="1"/>
                <w:rFonts w:eastAsia="Lucida Sans Unicode"/>
              </w:rPr>
            </w:pPr>
            <w:r>
              <w:rPr>
                <w:rStyle w:val="1"/>
                <w:rFonts w:eastAsia="Lucida Sans Unicode"/>
                <w:kern w:val="0"/>
                <w:lang w:val="ru-RU" w:eastAsia="ru-RU" w:bidi="ar-SA"/>
              </w:rPr>
              <w:t>21</w:t>
            </w:r>
          </w:p>
        </w:tc>
        <w:tc>
          <w:tcPr>
            <w:tcW w:w="5532" w:type="dxa"/>
            <w:tcBorders/>
          </w:tcPr>
          <w:p>
            <w:pPr>
              <w:pStyle w:val="21"/>
              <w:widowControl/>
              <w:shd w:val="clear" w:color="auto" w:fill="auto"/>
              <w:spacing w:lineRule="exact" w:line="274" w:before="0" w:after="180"/>
              <w:jc w:val="left"/>
              <w:rPr>
                <w:rStyle w:val="1"/>
              </w:rPr>
            </w:pPr>
            <w:r>
              <w:rPr>
                <w:rStyle w:val="1"/>
                <w:lang w:val="ru-RU"/>
              </w:rPr>
              <w:t xml:space="preserve">Местная религиозная организация </w:t>
            </w:r>
            <w:r>
              <w:rPr>
                <w:rStyle w:val="1"/>
                <w:b/>
                <w:lang w:val="ru-RU"/>
              </w:rPr>
              <w:t>Церкви Евангельских Христиан Баптистов г. Белая Калитва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347040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г. Белая Калитва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Style w:val="1"/>
                <w:rFonts w:eastAsia="Calibri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ул. Комарова, 11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Style w:val="1"/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820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22</w:t>
            </w:r>
          </w:p>
        </w:tc>
        <w:tc>
          <w:tcPr>
            <w:tcW w:w="5532" w:type="dxa"/>
            <w:tcBorders/>
          </w:tcPr>
          <w:p>
            <w:pPr>
              <w:pStyle w:val="21"/>
              <w:widowControl/>
              <w:shd w:val="clear" w:color="auto" w:fill="auto"/>
              <w:spacing w:lineRule="exact" w:line="274" w:before="0" w:after="180"/>
              <w:ind w:right="132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Style w:val="1"/>
                <w:lang w:val="ru-RU"/>
              </w:rPr>
              <w:t xml:space="preserve">Местная религиозная организация </w:t>
            </w:r>
            <w:r>
              <w:rPr>
                <w:rStyle w:val="1"/>
                <w:b/>
                <w:lang w:val="ru-RU"/>
              </w:rPr>
              <w:t>Церковь Христиан Адвентистов Седьмого Дня в г. Белая Калитва</w:t>
            </w:r>
            <w:r>
              <w:rPr>
                <w:rStyle w:val="1"/>
                <w:lang w:val="ru-RU"/>
              </w:rPr>
              <w:t xml:space="preserve"> Ростовской области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347040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Белокалитвинский район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Arial Unicode MS"/>
                <w:kern w:val="0"/>
                <w:lang w:val="ru-RU" w:eastAsia="ru-RU" w:bidi="ar-SA"/>
              </w:rPr>
              <w:t>ул. Веселая д. 23</w:t>
            </w:r>
          </w:p>
          <w:p>
            <w:pPr>
              <w:pStyle w:val="21"/>
              <w:widowControl/>
              <w:shd w:val="clear" w:color="auto" w:fill="auto"/>
              <w:spacing w:lineRule="exact" w:line="274" w:before="0" w:after="180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</w:tr>
      <w:tr>
        <w:trPr>
          <w:trHeight w:val="1088" w:hRule="atLeast"/>
        </w:trPr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23</w:t>
            </w:r>
          </w:p>
        </w:tc>
        <w:tc>
          <w:tcPr>
            <w:tcW w:w="5532" w:type="dxa"/>
            <w:tcBorders/>
          </w:tcPr>
          <w:p>
            <w:pPr>
              <w:pStyle w:val="21"/>
              <w:widowControl/>
              <w:shd w:val="clear" w:color="auto" w:fill="auto"/>
              <w:spacing w:lineRule="exact" w:line="274" w:before="0" w:after="180"/>
              <w:ind w:right="132"/>
              <w:jc w:val="left"/>
              <w:rPr>
                <w:b/>
              </w:rPr>
            </w:pPr>
            <w:r>
              <w:rPr>
                <w:rStyle w:val="1"/>
                <w:lang w:val="ru-RU"/>
              </w:rPr>
              <w:t xml:space="preserve">Местная религиозная организация </w:t>
            </w:r>
            <w:r>
              <w:rPr>
                <w:rStyle w:val="1"/>
                <w:b/>
                <w:lang w:val="ru-RU"/>
              </w:rPr>
              <w:t>старообрядческая поморская община</w:t>
            </w:r>
          </w:p>
          <w:p>
            <w:pPr>
              <w:pStyle w:val="8"/>
              <w:widowControl/>
              <w:shd w:val="clear" w:color="auto" w:fill="auto"/>
              <w:spacing w:lineRule="auto" w:line="240" w:before="0" w:after="0"/>
              <w:ind w:left="16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347040 Ростовская обл.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Style w:val="1"/>
                <w:rFonts w:eastAsia="Calibri"/>
                <w:kern w:val="0"/>
                <w:lang w:val="ru-RU" w:eastAsia="ru-RU" w:bidi="ar-SA"/>
              </w:rPr>
              <w:t>Белокалитвинский район</w:t>
            </w:r>
          </w:p>
          <w:p>
            <w:pPr>
              <w:pStyle w:val="21"/>
              <w:widowControl/>
              <w:shd w:val="clear" w:color="auto" w:fill="auto"/>
              <w:tabs>
                <w:tab w:val="clear" w:pos="720"/>
                <w:tab w:val="left" w:pos="2893" w:leader="none"/>
              </w:tabs>
              <w:spacing w:lineRule="auto" w:line="240" w:before="0" w:after="0"/>
              <w:ind w:right="109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Style w:val="1"/>
                <w:lang w:val="ru-RU"/>
              </w:rPr>
              <w:t>ул. Большая, 2 «А»</w:t>
            </w:r>
          </w:p>
          <w:p>
            <w:pPr>
              <w:pStyle w:val="21"/>
              <w:widowControl/>
              <w:shd w:val="clear" w:color="auto" w:fill="auto"/>
              <w:tabs>
                <w:tab w:val="clear" w:pos="720"/>
                <w:tab w:val="left" w:pos="2893" w:leader="none"/>
              </w:tabs>
              <w:spacing w:lineRule="auto" w:line="240" w:before="0" w:after="0"/>
              <w:ind w:right="109"/>
              <w:jc w:val="lef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</w:tr>
    </w:tbl>
    <w:p>
      <w:pPr>
        <w:pStyle w:val="Normal"/>
        <w:suppressAutoHyphens w:val="true"/>
        <w:ind w:left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uppressAutoHyphens w:val="true"/>
        <w:ind w:left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ListParagraph"/>
        <w:numPr>
          <w:ilvl w:val="0"/>
          <w:numId w:val="3"/>
        </w:numPr>
        <w:suppressAutoHyphens w:val="true"/>
        <w:jc w:val="center"/>
        <w:rPr>
          <w:b/>
          <w:szCs w:val="28"/>
        </w:rPr>
      </w:pPr>
      <w:r>
        <w:rPr>
          <w:b/>
          <w:szCs w:val="28"/>
        </w:rPr>
        <w:t>Конфликты и профилактика</w:t>
      </w:r>
    </w:p>
    <w:p>
      <w:pPr>
        <w:pStyle w:val="ListParagraph"/>
        <w:ind w:left="567"/>
        <w:jc w:val="both"/>
        <w:rPr>
          <w:szCs w:val="28"/>
        </w:rPr>
      </w:pPr>
      <w:r>
        <w:rPr>
          <w:szCs w:val="28"/>
        </w:rPr>
        <w:t>По итогам 2025 года фактов защиты представителями этнических групп своих прав путём обращения в правоохранительные органы, прокуратуру и в судебном порядке не зарегистрировано.</w:t>
      </w:r>
    </w:p>
    <w:p>
      <w:pPr>
        <w:pStyle w:val="ListParagraph"/>
        <w:suppressAutoHyphens w:val="true"/>
        <w:ind w:left="567"/>
        <w:jc w:val="both"/>
        <w:rPr>
          <w:szCs w:val="28"/>
        </w:rPr>
      </w:pPr>
      <w:r>
        <w:rPr>
          <w:szCs w:val="28"/>
        </w:rPr>
        <w:t>Обращений граждан, связанных со сферой межэтнических отношений, в органы местного самоуправления Белокалитвинского района не поступало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  <w:lang w:val="en-US"/>
        </w:rPr>
        <w:t>v</w:t>
      </w:r>
    </w:p>
    <w:p>
      <w:pPr>
        <w:pStyle w:val="Normal"/>
        <w:spacing w:lineRule="auto" w:line="216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16"/>
        <w:ind w:left="720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spacing w:lineRule="auto" w:line="216"/>
        <w:ind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16"/>
        <w:rPr>
          <w:b/>
        </w:rPr>
      </w:pPr>
      <w:r>
        <w:rPr>
          <w:b/>
        </w:rPr>
      </w:r>
    </w:p>
    <w:p>
      <w:pPr>
        <w:pStyle w:val="Normal"/>
        <w:spacing w:lineRule="auto" w:line="216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16"/>
        <w:ind w:left="72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16"/>
        <w:ind w:left="72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567" w:right="1134" w:gutter="0" w:header="720" w:top="794" w:footer="720" w:bottom="851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XO Thames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677" w:leader="none"/>
        <w:tab w:val="left" w:pos="7445" w:leader="none"/>
        <w:tab w:val="center" w:pos="7597" w:leader="none"/>
        <w:tab w:val="right" w:pos="9355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360"/>
        </w:tabs>
        <w:ind w:left="144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tabs>
        <w:tab w:val="clear" w:pos="720"/>
        <w:tab w:val="left" w:pos="1440" w:leader="none"/>
      </w:tabs>
      <w:spacing w:lineRule="auto" w:line="204"/>
      <w:ind w:hanging="720" w:left="1440" w:right="-567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4"/>
    <w:qFormat/>
    <w:pPr>
      <w:keepNext w:val="true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spacing w:lineRule="auto" w:line="228"/>
      <w:jc w:val="center"/>
      <w:outlineLvl w:val="7"/>
    </w:pPr>
    <w:rPr>
      <w:b/>
      <w:bCs/>
      <w:caps/>
      <w:sz w:val="32"/>
    </w:rPr>
  </w:style>
  <w:style w:type="paragraph" w:styleId="Heading9">
    <w:name w:val="heading 9"/>
    <w:basedOn w:val="Normal"/>
    <w:next w:val="Normal"/>
    <w:qFormat/>
    <w:pPr>
      <w:keepNext w:val="true"/>
      <w:spacing w:lineRule="auto" w:line="228"/>
      <w:ind w:left="720"/>
      <w:jc w:val="center"/>
      <w:outlineLvl w:val="8"/>
    </w:pPr>
    <w:rPr>
      <w:b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rPr/>
  </w:style>
  <w:style w:type="character" w:styleId="Style5">
    <w:name w:val="Символ сноски"/>
    <w:semiHidden/>
    <w:qFormat/>
    <w:rsid w:val="00b275fe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rsid w:val="00fa0182"/>
    <w:rPr>
      <w:color w:val="0000FF"/>
      <w:u w:val="single"/>
    </w:rPr>
  </w:style>
  <w:style w:type="character" w:styleId="Style6" w:customStyle="1">
    <w:name w:val="Верхний колонтитул Знак"/>
    <w:uiPriority w:val="99"/>
    <w:qFormat/>
    <w:rsid w:val="000606b2"/>
    <w:rPr>
      <w:sz w:val="28"/>
    </w:rPr>
  </w:style>
  <w:style w:type="character" w:styleId="Style7" w:customStyle="1">
    <w:name w:val="Нижний колонтитул Знак"/>
    <w:uiPriority w:val="99"/>
    <w:qFormat/>
    <w:rsid w:val="00c657aa"/>
    <w:rPr>
      <w:sz w:val="28"/>
    </w:rPr>
  </w:style>
  <w:style w:type="character" w:styleId="4" w:customStyle="1">
    <w:name w:val="Заголовок 4 Знак"/>
    <w:qFormat/>
    <w:rsid w:val="00bd0e38"/>
    <w:rPr>
      <w:b/>
      <w:sz w:val="28"/>
    </w:rPr>
  </w:style>
  <w:style w:type="character" w:styleId="s3" w:customStyle="1">
    <w:name w:val="s3"/>
    <w:qFormat/>
    <w:rsid w:val="00975743"/>
    <w:rPr/>
  </w:style>
  <w:style w:type="character" w:styleId="Style8" w:customStyle="1">
    <w:name w:val="Заголовок Знак"/>
    <w:qFormat/>
    <w:rsid w:val="00a507f7"/>
    <w:rPr>
      <w:b/>
      <w:sz w:val="28"/>
    </w:rPr>
  </w:style>
  <w:style w:type="character" w:styleId="2" w:customStyle="1">
    <w:name w:val="Основной текст (2)"/>
    <w:basedOn w:val="DefaultParagraphFont"/>
    <w:qFormat/>
    <w:rsid w:val="00976ac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9"/>
      <w:szCs w:val="9"/>
    </w:rPr>
  </w:style>
  <w:style w:type="character" w:styleId="1" w:customStyle="1">
    <w:name w:val="Основной текст1"/>
    <w:basedOn w:val="DefaultParagraphFont"/>
    <w:qFormat/>
    <w:rsid w:val="00976ac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2"/>
      <w:szCs w:val="22"/>
      <w:shd w:fill="FFFFFF" w:val="clear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Style8"/>
    <w:qFormat/>
    <w:pPr>
      <w:jc w:val="center"/>
    </w:pPr>
    <w:rPr>
      <w:b/>
    </w:rPr>
  </w:style>
  <w:style w:type="paragraph" w:styleId="Style11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Header">
    <w:name w:val="header"/>
    <w:basedOn w:val="Normal"/>
    <w:link w:val="Style6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7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BodyTextIndent">
    <w:name w:val="Body Text Indent"/>
    <w:basedOn w:val="Normal"/>
    <w:pPr>
      <w:spacing w:lineRule="auto" w:line="216"/>
      <w:ind w:left="720"/>
    </w:pPr>
    <w:rPr/>
  </w:style>
  <w:style w:type="paragraph" w:styleId="FootnoteText">
    <w:name w:val="footnote text"/>
    <w:basedOn w:val="Normal"/>
    <w:semiHidden/>
    <w:rsid w:val="00b275fe"/>
    <w:pPr/>
    <w:rPr>
      <w:sz w:val="20"/>
    </w:rPr>
  </w:style>
  <w:style w:type="paragraph" w:styleId="BalloonText">
    <w:name w:val="Balloon Text"/>
    <w:basedOn w:val="Normal"/>
    <w:semiHidden/>
    <w:qFormat/>
    <w:rsid w:val="00a02992"/>
    <w:pPr/>
    <w:rPr>
      <w:rFonts w:ascii="Tahoma" w:hAnsi="Tahoma" w:cs="Tahoma"/>
      <w:sz w:val="16"/>
      <w:szCs w:val="16"/>
    </w:rPr>
  </w:style>
  <w:style w:type="paragraph" w:styleId="11" w:customStyle="1">
    <w:name w:val="Без интервала1"/>
    <w:qFormat/>
    <w:rsid w:val="00975457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p6" w:customStyle="1">
    <w:name w:val="p6"/>
    <w:basedOn w:val="Normal"/>
    <w:qFormat/>
    <w:rsid w:val="00975743"/>
    <w:pPr>
      <w:suppressAutoHyphens w:val="true"/>
      <w:spacing w:lineRule="auto" w:line="259" w:beforeAutospacing="1" w:afterAutospacing="1"/>
    </w:pPr>
    <w:rPr>
      <w:rFonts w:ascii="Calibri" w:hAnsi="Calibri" w:eastAsia="Calibri" w:cs="Calibri"/>
      <w:color w:val="00000A"/>
      <w:sz w:val="24"/>
      <w:szCs w:val="24"/>
      <w:lang w:eastAsia="en-US"/>
    </w:rPr>
  </w:style>
  <w:style w:type="paragraph" w:styleId="p7" w:customStyle="1">
    <w:name w:val="p7"/>
    <w:basedOn w:val="Normal"/>
    <w:qFormat/>
    <w:rsid w:val="00975743"/>
    <w:pPr>
      <w:suppressAutoHyphens w:val="true"/>
      <w:spacing w:lineRule="auto" w:line="259" w:beforeAutospacing="1" w:afterAutospacing="1"/>
    </w:pPr>
    <w:rPr>
      <w:rFonts w:ascii="Calibri" w:hAnsi="Calibri" w:eastAsia="Calibri" w:cs="Calibri"/>
      <w:color w:val="00000A"/>
      <w:sz w:val="24"/>
      <w:szCs w:val="24"/>
      <w:lang w:eastAsia="en-US"/>
    </w:rPr>
  </w:style>
  <w:style w:type="paragraph" w:styleId="p5" w:customStyle="1">
    <w:name w:val="p5"/>
    <w:basedOn w:val="Normal"/>
    <w:qFormat/>
    <w:rsid w:val="00975743"/>
    <w:pPr>
      <w:suppressAutoHyphens w:val="true"/>
      <w:spacing w:lineRule="auto" w:line="259" w:beforeAutospacing="1" w:afterAutospacing="1"/>
    </w:pPr>
    <w:rPr>
      <w:rFonts w:ascii="Calibri" w:hAnsi="Calibri" w:eastAsia="Calibri" w:cs="Calibri"/>
      <w:color w:val="00000A"/>
      <w:sz w:val="24"/>
      <w:szCs w:val="24"/>
      <w:lang w:eastAsia="en-US"/>
    </w:rPr>
  </w:style>
  <w:style w:type="paragraph" w:styleId="NormalWeb">
    <w:name w:val="Normal (Web)"/>
    <w:basedOn w:val="Normal"/>
    <w:qFormat/>
    <w:rsid w:val="003b172c"/>
    <w:pPr>
      <w:suppressAutoHyphens w:val="true"/>
      <w:spacing w:before="64" w:after="64"/>
    </w:pPr>
    <w:rPr>
      <w:rFonts w:ascii="Arial" w:hAnsi="Arial" w:cs="Arial"/>
      <w:color w:val="000000"/>
      <w:sz w:val="20"/>
      <w:lang w:eastAsia="zh-CN"/>
    </w:rPr>
  </w:style>
  <w:style w:type="paragraph" w:styleId="12" w:customStyle="1">
    <w:name w:val="Абзац списка1"/>
    <w:basedOn w:val="Normal"/>
    <w:qFormat/>
    <w:rsid w:val="00b92589"/>
    <w:pPr>
      <w:suppressAutoHyphens w:val="true"/>
      <w:spacing w:before="0" w:after="160"/>
      <w:ind w:left="720"/>
      <w:contextualSpacing/>
    </w:pPr>
    <w:rPr>
      <w:color w:val="000000"/>
      <w:lang w:eastAsia="zh-CN"/>
    </w:rPr>
  </w:style>
  <w:style w:type="paragraph" w:styleId="ListParagraph">
    <w:name w:val="List Paragraph"/>
    <w:basedOn w:val="Normal"/>
    <w:qFormat/>
    <w:rsid w:val="009f3164"/>
    <w:pPr>
      <w:ind w:left="708"/>
    </w:pPr>
    <w:rPr/>
  </w:style>
  <w:style w:type="paragraph" w:styleId="21" w:customStyle="1">
    <w:name w:val="Основной текст2"/>
    <w:basedOn w:val="Normal"/>
    <w:qFormat/>
    <w:rsid w:val="00976acc"/>
    <w:pPr>
      <w:shd w:val="clear" w:color="auto" w:fill="FFFFFF"/>
      <w:suppressAutoHyphens w:val="true"/>
      <w:spacing w:lineRule="atLeast" w:line="0" w:before="0" w:after="180"/>
    </w:pPr>
    <w:rPr>
      <w:kern w:val="2"/>
      <w:sz w:val="22"/>
      <w:szCs w:val="22"/>
      <w:lang w:eastAsia="zh-CN" w:bidi="hi-IN"/>
    </w:rPr>
  </w:style>
  <w:style w:type="paragraph" w:styleId="8" w:customStyle="1">
    <w:name w:val="Основной текст (8)"/>
    <w:basedOn w:val="Normal"/>
    <w:qFormat/>
    <w:rsid w:val="00976acc"/>
    <w:pPr>
      <w:shd w:val="clear" w:color="auto" w:fill="FFFFFF"/>
      <w:suppressAutoHyphens w:val="true"/>
      <w:spacing w:lineRule="atLeast" w:line="0"/>
    </w:pPr>
    <w:rPr>
      <w:kern w:val="2"/>
      <w:sz w:val="18"/>
      <w:szCs w:val="18"/>
      <w:lang w:eastAsia="zh-CN" w:bidi="hi-IN"/>
    </w:rPr>
  </w:style>
  <w:style w:type="paragraph" w:styleId="user4" w:customStyle="1">
    <w:name w:val="Содержимое таблицы (user)"/>
    <w:basedOn w:val="Normal"/>
    <w:qFormat/>
    <w:rsid w:val="00976acc"/>
    <w:pPr>
      <w:suppressLineNumbers/>
      <w:suppressAutoHyphens w:val="true"/>
    </w:pPr>
    <w:rPr>
      <w:rFonts w:ascii="Liberation Serif" w:hAnsi="Liberation Serif" w:eastAsia="Lucida Sans Unicode" w:cs="Mangal"/>
      <w:kern w:val="2"/>
      <w:sz w:val="24"/>
      <w:szCs w:val="24"/>
      <w:lang w:eastAsia="zh-CN" w:bidi="hi-IN"/>
    </w:rPr>
  </w:style>
  <w:style w:type="paragraph" w:styleId="Style12">
    <w:name w:val="Содержимое врезки"/>
    <w:basedOn w:val="Normal"/>
    <w:qFormat/>
    <w:pPr/>
    <w:rPr/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paragraph" w:styleId="user5">
    <w:name w:val="Содержимое врезки (user)"/>
    <w:basedOn w:val="Normal"/>
    <w:qFormat/>
    <w:pPr/>
    <w:rPr/>
  </w:style>
  <w:style w:type="paragraph" w:styleId="user6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0939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7BB11-3BFB-40ED-8EEE-85F13B09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LibreOffice/25.8.4.2$Windows_X86_64 LibreOffice_project/290daaa01b999472f0c7a3890eb6a550fd74c6df</Application>
  <AppVersion>15.0000</AppVersion>
  <Pages>8</Pages>
  <Words>1364</Words>
  <Characters>9710</Characters>
  <CharactersWithSpaces>10814</CharactersWithSpaces>
  <Paragraphs>338</Paragraphs>
  <Company>Администрация 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2023-06-07T11:31:00Z</dcterms:created>
  <dc:creator>Датченко А.Н.</dc:creator>
  <dc:description/>
  <dc:language>ru-RU</dc:language>
  <cp:lastModifiedBy/>
  <cp:lastPrinted>2023-06-07T11:30:00Z</cp:lastPrinted>
  <dcterms:modified xsi:type="dcterms:W3CDTF">2026-03-04T11:44:58Z</dcterms:modified>
  <cp:revision>7</cp:revision>
  <dc:subject/>
  <dc:title>ПАСПОРТ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