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3AFBB" w14:textId="792A8F9E" w:rsidR="00C3182F" w:rsidRDefault="00C3182F" w:rsidP="00C3182F">
      <w:pPr>
        <w:spacing w:line="240" w:lineRule="atLeast"/>
        <w:ind w:firstLine="720"/>
        <w:jc w:val="right"/>
        <w:rPr>
          <w:rFonts w:ascii="Times New Roman" w:hAnsi="Times New Roman"/>
          <w:b/>
          <w:szCs w:val="28"/>
          <w:highlight w:val="white"/>
        </w:rPr>
      </w:pPr>
      <w:r>
        <w:rPr>
          <w:rFonts w:ascii="Times New Roman" w:hAnsi="Times New Roman"/>
          <w:b/>
          <w:szCs w:val="28"/>
          <w:highlight w:val="white"/>
        </w:rPr>
        <w:t>Приложение №3</w:t>
      </w:r>
    </w:p>
    <w:p w14:paraId="25316A3F" w14:textId="77777777" w:rsidR="00C3182F" w:rsidRDefault="00C3182F" w:rsidP="00B07B7B">
      <w:pPr>
        <w:spacing w:line="240" w:lineRule="atLeast"/>
        <w:ind w:firstLine="720"/>
        <w:rPr>
          <w:rFonts w:ascii="Times New Roman" w:hAnsi="Times New Roman"/>
          <w:b/>
          <w:szCs w:val="28"/>
          <w:highlight w:val="white"/>
        </w:rPr>
      </w:pPr>
    </w:p>
    <w:p w14:paraId="01000000" w14:textId="5C56C3D4" w:rsidR="00307C2C" w:rsidRDefault="00B07B7B" w:rsidP="0017291B">
      <w:pPr>
        <w:spacing w:line="240" w:lineRule="atLeast"/>
        <w:ind w:firstLine="720"/>
        <w:jc w:val="center"/>
        <w:rPr>
          <w:rFonts w:ascii="Times New Roman" w:hAnsi="Times New Roman"/>
          <w:b/>
          <w:szCs w:val="28"/>
          <w:highlight w:val="white"/>
        </w:rPr>
      </w:pPr>
      <w:r>
        <w:rPr>
          <w:rFonts w:ascii="Times New Roman" w:hAnsi="Times New Roman"/>
          <w:b/>
          <w:szCs w:val="28"/>
          <w:highlight w:val="white"/>
        </w:rPr>
        <w:t>В Ростовской области с</w:t>
      </w:r>
      <w:r w:rsidRPr="00B07B7B">
        <w:rPr>
          <w:rFonts w:ascii="Times New Roman" w:hAnsi="Times New Roman"/>
          <w:b/>
          <w:szCs w:val="28"/>
          <w:highlight w:val="white"/>
        </w:rPr>
        <w:t xml:space="preserve">тартовал третий поток обучающей программы </w:t>
      </w:r>
      <w:r w:rsidR="00CA2A3C">
        <w:rPr>
          <w:rFonts w:ascii="Times New Roman" w:hAnsi="Times New Roman"/>
          <w:b/>
          <w:szCs w:val="28"/>
          <w:highlight w:val="white"/>
        </w:rPr>
        <w:br/>
      </w:r>
      <w:r w:rsidRPr="00B07B7B">
        <w:rPr>
          <w:rFonts w:ascii="Times New Roman" w:hAnsi="Times New Roman"/>
          <w:b/>
          <w:szCs w:val="28"/>
          <w:highlight w:val="white"/>
        </w:rPr>
        <w:t>по предпринимательству для участников СВО</w:t>
      </w:r>
    </w:p>
    <w:p w14:paraId="06817315" w14:textId="77777777" w:rsidR="0017291B" w:rsidRPr="00B07B7B" w:rsidRDefault="0017291B" w:rsidP="0017291B">
      <w:pPr>
        <w:spacing w:line="240" w:lineRule="atLeast"/>
        <w:ind w:firstLine="720"/>
        <w:jc w:val="center"/>
        <w:rPr>
          <w:rFonts w:ascii="Times New Roman" w:hAnsi="Times New Roman"/>
          <w:b/>
          <w:szCs w:val="28"/>
          <w:highlight w:val="white"/>
        </w:rPr>
      </w:pPr>
    </w:p>
    <w:p w14:paraId="02000000" w14:textId="0D67D545" w:rsidR="00307C2C" w:rsidRPr="00C52E68" w:rsidRDefault="00B07B7B" w:rsidP="00B07B7B">
      <w:pPr>
        <w:spacing w:line="240" w:lineRule="atLeast"/>
        <w:ind w:firstLine="720"/>
        <w:rPr>
          <w:rFonts w:ascii="Times New Roman" w:hAnsi="Times New Roman"/>
          <w:b/>
          <w:szCs w:val="28"/>
          <w:highlight w:val="white"/>
        </w:rPr>
      </w:pPr>
      <w:r w:rsidRPr="00C52E68">
        <w:rPr>
          <w:rFonts w:ascii="Times New Roman" w:hAnsi="Times New Roman"/>
          <w:szCs w:val="28"/>
          <w:highlight w:val="white"/>
        </w:rPr>
        <w:t>Специальная программа центров «Мой бизнес» доступна не только защитникам Отечества, но и членам их семей</w:t>
      </w:r>
      <w:r w:rsidR="00C52E68" w:rsidRPr="00C52E68">
        <w:rPr>
          <w:rFonts w:ascii="Times New Roman" w:hAnsi="Times New Roman"/>
          <w:szCs w:val="28"/>
          <w:highlight w:val="white"/>
        </w:rPr>
        <w:t>.</w:t>
      </w:r>
    </w:p>
    <w:p w14:paraId="03000000" w14:textId="0993C9E5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Pr="00B07B7B">
        <w:rPr>
          <w:rFonts w:ascii="Times New Roman" w:hAnsi="Times New Roman"/>
          <w:szCs w:val="28"/>
        </w:rPr>
        <w:t xml:space="preserve"> Ростовской области стартовал третий поток обучающего проекта для участников специальной военной операции и их семей по основам ведения предпринимательской деятельности «Новые возможности».</w:t>
      </w:r>
    </w:p>
    <w:p w14:paraId="04000000" w14:textId="50E888CC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 xml:space="preserve">Обучение бизнесу будет проходить на базе Ростовского регионального агентства поддержки предпринимательства, центров «Мой бизнес» </w:t>
      </w:r>
      <w:r>
        <w:rPr>
          <w:rFonts w:ascii="Times New Roman" w:hAnsi="Times New Roman"/>
          <w:szCs w:val="28"/>
        </w:rPr>
        <w:t>в сотрудничестве с</w:t>
      </w:r>
      <w:r w:rsidRPr="00B07B7B">
        <w:rPr>
          <w:rFonts w:ascii="Times New Roman" w:hAnsi="Times New Roman"/>
          <w:szCs w:val="28"/>
        </w:rPr>
        <w:t xml:space="preserve"> фондом «Защитники Отечества» при поддержке Правительства Ростовской области и регионального министерства экономического развития.</w:t>
      </w:r>
    </w:p>
    <w:p w14:paraId="05000000" w14:textId="013A8628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 xml:space="preserve">Учебный курс </w:t>
      </w:r>
      <w:r>
        <w:rPr>
          <w:rFonts w:ascii="Times New Roman" w:hAnsi="Times New Roman"/>
          <w:szCs w:val="28"/>
        </w:rPr>
        <w:t>рассчитан на один месяц</w:t>
      </w:r>
      <w:r w:rsidRPr="00B07B7B">
        <w:rPr>
          <w:rFonts w:ascii="Times New Roman" w:hAnsi="Times New Roman"/>
          <w:szCs w:val="28"/>
        </w:rPr>
        <w:t>, и в нем примут участие 75 человек.</w:t>
      </w:r>
    </w:p>
    <w:p w14:paraId="06000000" w14:textId="4F883BDF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 xml:space="preserve">Программа состоит из трех модулей и представляет собой интенсивный курс для предпринимателей и всех, кто планирует организовать собственное дело. </w:t>
      </w:r>
      <w:r>
        <w:rPr>
          <w:rFonts w:ascii="Times New Roman" w:hAnsi="Times New Roman"/>
          <w:szCs w:val="28"/>
        </w:rPr>
        <w:t>У</w:t>
      </w:r>
      <w:r w:rsidRPr="00B07B7B">
        <w:rPr>
          <w:rFonts w:ascii="Times New Roman" w:hAnsi="Times New Roman"/>
          <w:szCs w:val="28"/>
        </w:rPr>
        <w:t>частники пройдут путь от генерации идей до создания финансово устойчивой бизнес-модели: освоят бережливый старт, стратегию целеполагания, бренд-платформу, финансовую модель и ключевые метрики.</w:t>
      </w:r>
    </w:p>
    <w:p w14:paraId="07000000" w14:textId="76847385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 xml:space="preserve">«Мы не будем ограничиваться только теоретическими знаниями, а сосредоточимся еще на практических инструментах, которые слушатели смогут применить самостоятельно, – отметил первый заместитель </w:t>
      </w:r>
      <w:r w:rsidR="00C52E68">
        <w:rPr>
          <w:rFonts w:ascii="Times New Roman" w:hAnsi="Times New Roman"/>
          <w:szCs w:val="28"/>
        </w:rPr>
        <w:t>Г</w:t>
      </w:r>
      <w:r w:rsidRPr="00B07B7B">
        <w:rPr>
          <w:rFonts w:ascii="Times New Roman" w:hAnsi="Times New Roman"/>
          <w:szCs w:val="28"/>
        </w:rPr>
        <w:t xml:space="preserve">убернатора Ростовской области Алексей </w:t>
      </w:r>
      <w:proofErr w:type="spellStart"/>
      <w:r w:rsidRPr="00B07B7B">
        <w:rPr>
          <w:rFonts w:ascii="Times New Roman" w:hAnsi="Times New Roman"/>
          <w:szCs w:val="28"/>
        </w:rPr>
        <w:t>Господарев</w:t>
      </w:r>
      <w:proofErr w:type="spellEnd"/>
      <w:r w:rsidRPr="00B07B7B">
        <w:rPr>
          <w:rFonts w:ascii="Times New Roman" w:hAnsi="Times New Roman"/>
          <w:szCs w:val="28"/>
        </w:rPr>
        <w:t>. – Также большой блок будет посвящен мерам поддержки, которые мы оказываем малому и среднему предпринимательству, – очень важно знать, как ими пользоваться, чтобы сформировать эффективную бизнес-модель».</w:t>
      </w:r>
    </w:p>
    <w:p w14:paraId="08000000" w14:textId="13EB3C44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 xml:space="preserve">Особый акцент в программе сделан на </w:t>
      </w:r>
      <w:r>
        <w:rPr>
          <w:rFonts w:ascii="Times New Roman" w:hAnsi="Times New Roman"/>
          <w:szCs w:val="28"/>
        </w:rPr>
        <w:t xml:space="preserve">наставничество и </w:t>
      </w:r>
      <w:r w:rsidRPr="00B07B7B">
        <w:rPr>
          <w:rFonts w:ascii="Times New Roman" w:hAnsi="Times New Roman"/>
          <w:szCs w:val="28"/>
        </w:rPr>
        <w:t>возможность открыть бизнес по франшизе.</w:t>
      </w:r>
    </w:p>
    <w:p w14:paraId="0A000000" w14:textId="5250B225" w:rsidR="00307C2C" w:rsidRPr="00B07B7B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>Итогом обучающей программы станет презентация доработанных проектов с маршрутными картами реализации</w:t>
      </w:r>
      <w:r>
        <w:rPr>
          <w:rFonts w:ascii="Times New Roman" w:hAnsi="Times New Roman"/>
          <w:szCs w:val="28"/>
        </w:rPr>
        <w:t>.</w:t>
      </w:r>
      <w:r w:rsidR="00C52E68">
        <w:rPr>
          <w:rFonts w:ascii="Times New Roman" w:hAnsi="Times New Roman"/>
          <w:szCs w:val="28"/>
        </w:rPr>
        <w:t xml:space="preserve"> </w:t>
      </w:r>
      <w:r w:rsidRPr="00B07B7B">
        <w:rPr>
          <w:rFonts w:ascii="Times New Roman" w:hAnsi="Times New Roman"/>
          <w:szCs w:val="28"/>
        </w:rPr>
        <w:t>Такая мера поддержки для участников специальной военной операции и их семей стала возможной в рамках реализации регионального проекта «Малое и среднее предпринимательство» нацпроекта «Эффективная и конкурентная экономика».</w:t>
      </w:r>
    </w:p>
    <w:p w14:paraId="0B000000" w14:textId="77777777" w:rsidR="00307C2C" w:rsidRDefault="00B07B7B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 w:rsidRPr="00B07B7B">
        <w:rPr>
          <w:rFonts w:ascii="Times New Roman" w:hAnsi="Times New Roman"/>
          <w:szCs w:val="28"/>
        </w:rPr>
        <w:t xml:space="preserve">В прошлом году выпускниками двух потоков программы «Новые возможности» стали 46 человек, и 7 представленных тогда </w:t>
      </w:r>
      <w:proofErr w:type="spellStart"/>
      <w:r w:rsidRPr="00B07B7B">
        <w:rPr>
          <w:rFonts w:ascii="Times New Roman" w:hAnsi="Times New Roman"/>
          <w:szCs w:val="28"/>
        </w:rPr>
        <w:t>стартапов</w:t>
      </w:r>
      <w:proofErr w:type="spellEnd"/>
      <w:r w:rsidRPr="00B07B7B">
        <w:rPr>
          <w:rFonts w:ascii="Times New Roman" w:hAnsi="Times New Roman"/>
          <w:szCs w:val="28"/>
        </w:rPr>
        <w:t xml:space="preserve"> уже успешно развиваются.</w:t>
      </w:r>
      <w:bookmarkStart w:id="0" w:name="_GoBack"/>
      <w:bookmarkEnd w:id="0"/>
    </w:p>
    <w:p w14:paraId="125A7827" w14:textId="33C01BDA" w:rsidR="00CC5654" w:rsidRPr="00B07B7B" w:rsidRDefault="00CC5654" w:rsidP="00B07B7B">
      <w:pPr>
        <w:spacing w:line="240" w:lineRule="atLeast"/>
        <w:ind w:firstLine="720"/>
        <w:rPr>
          <w:rFonts w:ascii="Times New Roman" w:hAnsi="Times New Roman"/>
          <w:szCs w:val="28"/>
        </w:rPr>
      </w:pPr>
      <w:r>
        <w:rPr>
          <w:noProof/>
        </w:rPr>
        <w:lastRenderedPageBreak/>
        <w:drawing>
          <wp:inline distT="0" distB="0" distL="0" distR="0" wp14:anchorId="6BF95010" wp14:editId="568155CB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бучение СВ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654" w:rsidRPr="00B07B7B" w:rsidSect="0017291B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2C"/>
    <w:rsid w:val="0017291B"/>
    <w:rsid w:val="00172ED6"/>
    <w:rsid w:val="00307C2C"/>
    <w:rsid w:val="0033353D"/>
    <w:rsid w:val="00B07B7B"/>
    <w:rsid w:val="00C3182F"/>
    <w:rsid w:val="00C52E68"/>
    <w:rsid w:val="00CA2A3C"/>
    <w:rsid w:val="00CC5654"/>
    <w:rsid w:val="00C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FF44"/>
  <w15:docId w15:val="{80820EC3-8F76-4C75-B748-05110314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0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0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25">
    <w:name w:val="Заголовок 2 Знак"/>
    <w:link w:val="26"/>
    <w:rPr>
      <w:b/>
      <w:sz w:val="28"/>
    </w:rPr>
  </w:style>
  <w:style w:type="character" w:customStyle="1" w:styleId="26">
    <w:name w:val="Заголовок 2 Знак"/>
    <w:link w:val="25"/>
    <w:rPr>
      <w:b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1">
    <w:name w:val="Заголовок 2 Знак1"/>
    <w:link w:val="2"/>
    <w:rPr>
      <w:b/>
      <w:sz w:val="28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8</cp:revision>
  <dcterms:created xsi:type="dcterms:W3CDTF">2025-10-07T11:18:00Z</dcterms:created>
  <dcterms:modified xsi:type="dcterms:W3CDTF">2025-10-29T07:31:00Z</dcterms:modified>
</cp:coreProperties>
</file>