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11" w:rsidRDefault="00132311" w:rsidP="00132311">
      <w:pPr>
        <w:widowControl w:val="0"/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404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232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311" w:rsidRDefault="00132311" w:rsidP="00132311">
      <w:pPr>
        <w:widowControl w:val="0"/>
        <w:jc w:val="center"/>
        <w:rPr>
          <w:sz w:val="28"/>
          <w:szCs w:val="28"/>
          <w:u w:val="single"/>
        </w:rPr>
      </w:pPr>
    </w:p>
    <w:p w:rsidR="00132311" w:rsidRPr="00C90CE1" w:rsidRDefault="00132311" w:rsidP="00132311">
      <w:pPr>
        <w:widowControl w:val="0"/>
        <w:jc w:val="center"/>
        <w:rPr>
          <w:b/>
          <w:sz w:val="31"/>
          <w:szCs w:val="31"/>
        </w:rPr>
      </w:pPr>
      <w:r w:rsidRPr="00C90CE1">
        <w:rPr>
          <w:b/>
          <w:sz w:val="31"/>
          <w:szCs w:val="31"/>
        </w:rPr>
        <w:t>РОСТОВСКАЯ ОБЛАСТЬ</w:t>
      </w:r>
    </w:p>
    <w:p w:rsidR="00132311" w:rsidRPr="00E05E6D" w:rsidRDefault="00132311" w:rsidP="00132311">
      <w:pPr>
        <w:widowControl w:val="0"/>
        <w:jc w:val="center"/>
        <w:rPr>
          <w:b/>
          <w:sz w:val="31"/>
          <w:szCs w:val="31"/>
        </w:rPr>
      </w:pPr>
      <w:r w:rsidRPr="00E05E6D">
        <w:rPr>
          <w:b/>
          <w:sz w:val="31"/>
          <w:szCs w:val="31"/>
        </w:rPr>
        <w:t>СОБРАНИЕ ДЕПУТАТОВ БЕЛОКАЛИТВИНСКОГО РАЙОНА</w:t>
      </w:r>
    </w:p>
    <w:p w:rsidR="00132311" w:rsidRDefault="00132311" w:rsidP="00132311">
      <w:pPr>
        <w:widowControl w:val="0"/>
        <w:jc w:val="both"/>
        <w:rPr>
          <w:b/>
          <w:sz w:val="16"/>
          <w:szCs w:val="16"/>
        </w:rPr>
      </w:pPr>
    </w:p>
    <w:p w:rsidR="00132311" w:rsidRDefault="00132311" w:rsidP="00132311">
      <w:pPr>
        <w:widowControl w:val="0"/>
        <w:jc w:val="center"/>
        <w:rPr>
          <w:b/>
          <w:sz w:val="28"/>
          <w:szCs w:val="28"/>
        </w:rPr>
      </w:pPr>
      <w:r w:rsidRPr="00040240">
        <w:rPr>
          <w:b/>
          <w:spacing w:val="80"/>
          <w:sz w:val="36"/>
          <w:szCs w:val="36"/>
        </w:rPr>
        <w:t>РЕШЕНИ</w:t>
      </w:r>
      <w:r>
        <w:rPr>
          <w:b/>
          <w:sz w:val="36"/>
          <w:szCs w:val="36"/>
        </w:rPr>
        <w:t>Е</w:t>
      </w:r>
    </w:p>
    <w:p w:rsidR="00132311" w:rsidRDefault="00132311" w:rsidP="00132311">
      <w:pPr>
        <w:widowControl w:val="0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rPr>
          <w:b/>
          <w:sz w:val="28"/>
          <w:szCs w:val="28"/>
          <w:lang w:eastAsia="en-US"/>
        </w:rPr>
      </w:pPr>
    </w:p>
    <w:p w:rsidR="00132311" w:rsidRDefault="00132311" w:rsidP="00132311">
      <w:pPr>
        <w:pStyle w:val="ConsTitle"/>
        <w:suppressAutoHyphens w:val="0"/>
        <w:ind w:right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___________ 2017 года                      № _____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Белая Калитва</w:t>
      </w:r>
    </w:p>
    <w:p w:rsidR="00132311" w:rsidRDefault="00132311" w:rsidP="00132311">
      <w:pPr>
        <w:widowControl w:val="0"/>
        <w:rPr>
          <w:b/>
          <w:sz w:val="28"/>
          <w:szCs w:val="28"/>
        </w:rPr>
      </w:pPr>
    </w:p>
    <w:p w:rsidR="00132311" w:rsidRDefault="00132311" w:rsidP="00132311">
      <w:pPr>
        <w:widowControl w:val="0"/>
        <w:jc w:val="center"/>
        <w:rPr>
          <w:sz w:val="28"/>
          <w:szCs w:val="28"/>
        </w:rPr>
      </w:pPr>
    </w:p>
    <w:p w:rsidR="00132311" w:rsidRPr="00040240" w:rsidRDefault="00132311" w:rsidP="00132311">
      <w:pPr>
        <w:widowControl w:val="0"/>
        <w:autoSpaceDE w:val="0"/>
        <w:ind w:firstLine="540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Об утверждении отчета о реализации в 2016 году</w:t>
      </w:r>
    </w:p>
    <w:p w:rsidR="00132311" w:rsidRPr="00040240" w:rsidRDefault="00132311" w:rsidP="00132311">
      <w:pPr>
        <w:widowControl w:val="0"/>
        <w:autoSpaceDE w:val="0"/>
        <w:ind w:firstLine="540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Программы социально-экономического развития</w:t>
      </w:r>
    </w:p>
    <w:p w:rsidR="00132311" w:rsidRPr="00040240" w:rsidRDefault="00132311" w:rsidP="00132311">
      <w:pPr>
        <w:widowControl w:val="0"/>
        <w:autoSpaceDE w:val="0"/>
        <w:ind w:firstLine="540"/>
        <w:jc w:val="center"/>
        <w:rPr>
          <w:b/>
          <w:sz w:val="28"/>
          <w:szCs w:val="28"/>
        </w:rPr>
      </w:pPr>
      <w:r w:rsidRPr="00040240">
        <w:rPr>
          <w:b/>
          <w:sz w:val="28"/>
          <w:szCs w:val="28"/>
        </w:rPr>
        <w:t>Белокалитвинского района на 2014-2016 годы</w:t>
      </w: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Собрания депутатов Белокалитвинского района от 24 апреля 2014 года №228 «О Программе социально-экономического развития Белокалитвинского района на 2014-2016 годы», статьей 25 Устава муниципального образования «Белокалитвинский район»,</w:t>
      </w:r>
    </w:p>
    <w:p w:rsidR="00132311" w:rsidRDefault="00132311" w:rsidP="001323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Белокалитвинского района</w:t>
      </w:r>
    </w:p>
    <w:p w:rsidR="00132311" w:rsidRDefault="00132311" w:rsidP="00132311">
      <w:pPr>
        <w:widowControl w:val="0"/>
        <w:ind w:firstLine="709"/>
        <w:jc w:val="both"/>
        <w:rPr>
          <w:sz w:val="28"/>
          <w:szCs w:val="28"/>
        </w:rPr>
      </w:pPr>
    </w:p>
    <w:p w:rsidR="00132311" w:rsidRPr="00040240" w:rsidRDefault="00132311" w:rsidP="00132311">
      <w:pPr>
        <w:widowControl w:val="0"/>
        <w:jc w:val="center"/>
        <w:rPr>
          <w:b/>
          <w:sz w:val="32"/>
          <w:szCs w:val="32"/>
        </w:rPr>
      </w:pPr>
      <w:r w:rsidRPr="00040240">
        <w:rPr>
          <w:b/>
          <w:spacing w:val="80"/>
          <w:sz w:val="32"/>
          <w:szCs w:val="32"/>
        </w:rPr>
        <w:t>РЕШИЛ</w:t>
      </w:r>
      <w:r w:rsidRPr="00040240">
        <w:rPr>
          <w:b/>
          <w:sz w:val="32"/>
          <w:szCs w:val="32"/>
        </w:rPr>
        <w:t>О:</w:t>
      </w:r>
    </w:p>
    <w:p w:rsidR="00132311" w:rsidRDefault="00132311" w:rsidP="00132311">
      <w:pPr>
        <w:widowControl w:val="0"/>
        <w:jc w:val="center"/>
        <w:rPr>
          <w:sz w:val="32"/>
          <w:szCs w:val="32"/>
        </w:rPr>
      </w:pPr>
    </w:p>
    <w:p w:rsidR="00132311" w:rsidRDefault="00132311" w:rsidP="00132311">
      <w:pPr>
        <w:pStyle w:val="ConsPlusNormal0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 реализации в 2016 году Программы социально-экономического развития Белокалитвинского района на 2014-2016 годы согласно приложению к настоящему решению.</w:t>
      </w:r>
    </w:p>
    <w:p w:rsidR="00132311" w:rsidRDefault="00132311" w:rsidP="00132311">
      <w:pPr>
        <w:pStyle w:val="ConsPlusNormal0"/>
        <w:suppressAutoHyphens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постоянной комиссии Собрания депутатов Белокалитвинского района </w:t>
      </w:r>
      <w:r>
        <w:rPr>
          <w:spacing w:val="-8"/>
          <w:sz w:val="28"/>
          <w:szCs w:val="28"/>
        </w:rPr>
        <w:t xml:space="preserve">по экономической реформе, бюджету, налогам и муниципальной собственности </w:t>
      </w:r>
      <w:r>
        <w:rPr>
          <w:rFonts w:eastAsia="Calibri"/>
          <w:spacing w:val="-8"/>
          <w:sz w:val="28"/>
          <w:szCs w:val="28"/>
        </w:rPr>
        <w:t>А.И. Ткачева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 ____________ 2017 года</w:t>
      </w:r>
    </w:p>
    <w:p w:rsidR="00132311" w:rsidRDefault="00132311" w:rsidP="00132311">
      <w:pPr>
        <w:widowControl w:val="0"/>
        <w:tabs>
          <w:tab w:val="left" w:pos="7320"/>
          <w:tab w:val="right" w:pos="99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132311" w:rsidRDefault="00132311" w:rsidP="00132311">
      <w:pPr>
        <w:widowControl w:val="0"/>
        <w:tabs>
          <w:tab w:val="left" w:pos="7320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132311" w:rsidRDefault="00132311" w:rsidP="00132311">
      <w:pPr>
        <w:widowControl w:val="0"/>
        <w:tabs>
          <w:tab w:val="left" w:pos="7320"/>
          <w:tab w:val="right" w:pos="9918"/>
        </w:tabs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320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32311" w:rsidRDefault="00132311" w:rsidP="00132311">
      <w:pPr>
        <w:widowControl w:val="0"/>
        <w:tabs>
          <w:tab w:val="left" w:pos="59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решению Собрания депутатов</w:t>
      </w:r>
    </w:p>
    <w:p w:rsidR="00132311" w:rsidRDefault="00132311" w:rsidP="0013231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Белокалитвинского района </w:t>
      </w:r>
    </w:p>
    <w:p w:rsidR="00132311" w:rsidRDefault="00132311" w:rsidP="00132311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от __    июля 2017 года №___</w:t>
      </w:r>
    </w:p>
    <w:p w:rsidR="00132311" w:rsidRDefault="00132311" w:rsidP="00132311">
      <w:pPr>
        <w:widowControl w:val="0"/>
        <w:tabs>
          <w:tab w:val="left" w:pos="5940"/>
          <w:tab w:val="left" w:pos="6168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отчета о             </w:t>
      </w:r>
    </w:p>
    <w:p w:rsidR="00132311" w:rsidRDefault="00132311" w:rsidP="00132311">
      <w:pPr>
        <w:widowControl w:val="0"/>
        <w:tabs>
          <w:tab w:val="left" w:pos="5940"/>
          <w:tab w:val="left" w:pos="6168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реализации в 2016 году</w:t>
      </w:r>
    </w:p>
    <w:p w:rsidR="00132311" w:rsidRDefault="00132311" w:rsidP="00132311">
      <w:pPr>
        <w:widowControl w:val="0"/>
        <w:tabs>
          <w:tab w:val="left" w:pos="5940"/>
          <w:tab w:val="left" w:pos="6168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Программы социально-</w:t>
      </w:r>
    </w:p>
    <w:p w:rsidR="00132311" w:rsidRDefault="00132311" w:rsidP="00132311">
      <w:pPr>
        <w:widowControl w:val="0"/>
        <w:tabs>
          <w:tab w:val="left" w:pos="3336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экономического развития </w:t>
      </w:r>
    </w:p>
    <w:p w:rsidR="00132311" w:rsidRDefault="00132311" w:rsidP="00132311">
      <w:pPr>
        <w:widowControl w:val="0"/>
        <w:tabs>
          <w:tab w:val="left" w:pos="3336"/>
          <w:tab w:val="right" w:pos="99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Белокалитвинского района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132311" w:rsidRDefault="00132311" w:rsidP="00132311">
      <w:pPr>
        <w:widowControl w:val="0"/>
        <w:tabs>
          <w:tab w:val="left" w:pos="6192"/>
          <w:tab w:val="left" w:pos="6324"/>
        </w:tabs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       2014-2016 годы»</w:t>
      </w:r>
    </w:p>
    <w:p w:rsidR="00132311" w:rsidRDefault="00132311" w:rsidP="00132311">
      <w:pPr>
        <w:widowControl w:val="0"/>
        <w:tabs>
          <w:tab w:val="left" w:pos="6192"/>
          <w:tab w:val="left" w:pos="6324"/>
        </w:tabs>
      </w:pP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 реализации в 2016 году Программы социально-экономического </w:t>
      </w:r>
      <w:r>
        <w:rPr>
          <w:sz w:val="28"/>
          <w:szCs w:val="28"/>
        </w:rPr>
        <w:br/>
        <w:t>развития Белокалитвинского района на 2014–2016 годы</w:t>
      </w: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социально-экономического развития Белокалитвинского района осуществляется в соответствии с целями и задачами Стратегии социально-экономического развития Белокалитвинского района на период до 2020 года. </w:t>
      </w:r>
    </w:p>
    <w:p w:rsidR="00132311" w:rsidRDefault="00132311" w:rsidP="0013231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2016 году за счет средств федерального бюджета, областного бюджета, местного бюджета и внебюджетных источников подлежали реализации 26 проектов Программы социально-экономического развития Белокалитвинского района на 2014–2016 годы (далее – Программа), реализовано 16 проектов Программы.</w:t>
      </w:r>
    </w:p>
    <w:p w:rsidR="00132311" w:rsidRPr="009B5A48" w:rsidRDefault="00132311" w:rsidP="0013231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r w:rsidRPr="009B5A48">
        <w:rPr>
          <w:sz w:val="28"/>
          <w:szCs w:val="28"/>
        </w:rPr>
        <w:t>Перечень завершенных в 2016 году мероприятий приведен в приложении 1 к настоящему отчету.</w:t>
      </w:r>
    </w:p>
    <w:p w:rsidR="00132311" w:rsidRDefault="00132311" w:rsidP="0013231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r w:rsidRPr="009B5A48">
        <w:rPr>
          <w:sz w:val="28"/>
          <w:szCs w:val="28"/>
        </w:rPr>
        <w:t>Перечень не завершенных в 2016 году мероприятий приведен в приложении 2 к настоящему отчету.</w:t>
      </w:r>
    </w:p>
    <w:p w:rsidR="00132311" w:rsidRDefault="00132311" w:rsidP="00132311">
      <w:pPr>
        <w:widowControl w:val="0"/>
        <w:tabs>
          <w:tab w:val="left" w:pos="700"/>
          <w:tab w:val="left" w:pos="980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Плановый объем финансирования за счет всех источников составил 1784,3 млн. рублей, в том числе за счет средств </w:t>
      </w:r>
      <w:r>
        <w:rPr>
          <w:sz w:val="28"/>
          <w:szCs w:val="28"/>
        </w:rPr>
        <w:br/>
        <w:t xml:space="preserve">федерального бюджета – 237,5 млн. рублей, областного бюджета – </w:t>
      </w:r>
      <w:r>
        <w:rPr>
          <w:sz w:val="28"/>
          <w:szCs w:val="28"/>
        </w:rPr>
        <w:br/>
        <w:t>456,3 млн. рублей, местного бюджета – 77,4 млн. рублей, внебюджетных источников – 1013,1 млн. рублей.</w:t>
      </w:r>
      <w:proofErr w:type="gramEnd"/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финансирования программных мероприятий</w:t>
      </w:r>
      <w:r>
        <w:rPr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в 2016 году составил 2661,7 млн. рублей. Проекты Программы профинансированы на 149,2 процентов: </w:t>
      </w:r>
      <w:r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br/>
        <w:t>федерального бюджета – на 5,8 процентов,</w:t>
      </w:r>
      <w:r>
        <w:rPr>
          <w:spacing w:val="2"/>
          <w:sz w:val="28"/>
          <w:szCs w:val="28"/>
        </w:rPr>
        <w:t xml:space="preserve"> за счет средств </w:t>
      </w:r>
      <w:r>
        <w:rPr>
          <w:sz w:val="28"/>
          <w:szCs w:val="28"/>
        </w:rPr>
        <w:t>областного бюджета – на 105,0 процентов, местного бюджета – на 81,5 процентов, внебюджетных источников – на 207,8 процентов.</w:t>
      </w: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2016 году по источникам финансирования приведено в таблице 1.</w:t>
      </w: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ind w:firstLine="737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4230"/>
          <w:tab w:val="center" w:pos="4960"/>
        </w:tabs>
        <w:spacing w:after="120" w:line="204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32311" w:rsidRDefault="00132311" w:rsidP="00132311">
      <w:pPr>
        <w:widowControl w:val="0"/>
        <w:tabs>
          <w:tab w:val="left" w:pos="4230"/>
          <w:tab w:val="center" w:pos="4960"/>
        </w:tabs>
        <w:spacing w:line="204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мероприятий Программы в 2016 году </w:t>
      </w:r>
      <w:r>
        <w:rPr>
          <w:sz w:val="28"/>
          <w:szCs w:val="28"/>
        </w:rPr>
        <w:br/>
        <w:t>по источникам финансирования</w:t>
      </w:r>
    </w:p>
    <w:p w:rsidR="00132311" w:rsidRDefault="00132311" w:rsidP="00132311">
      <w:pPr>
        <w:widowControl w:val="0"/>
        <w:tabs>
          <w:tab w:val="left" w:pos="4230"/>
          <w:tab w:val="center" w:pos="4960"/>
        </w:tabs>
        <w:spacing w:line="204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4230"/>
          <w:tab w:val="center" w:pos="4960"/>
        </w:tabs>
        <w:spacing w:before="120" w:after="120" w:line="204" w:lineRule="auto"/>
        <w:jc w:val="right"/>
        <w:rPr>
          <w:sz w:val="28"/>
          <w:szCs w:val="28"/>
        </w:rPr>
      </w:pPr>
      <w:r>
        <w:rPr>
          <w:sz w:val="28"/>
          <w:szCs w:val="28"/>
        </w:rPr>
        <w:t>(млн. рублей)</w:t>
      </w:r>
    </w:p>
    <w:tbl>
      <w:tblPr>
        <w:tblW w:w="0" w:type="auto"/>
        <w:tblInd w:w="-524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/>
      </w:tblPr>
      <w:tblGrid>
        <w:gridCol w:w="3403"/>
        <w:gridCol w:w="2976"/>
        <w:gridCol w:w="2125"/>
        <w:gridCol w:w="1738"/>
      </w:tblGrid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Источники </w:t>
            </w:r>
            <w:r>
              <w:rPr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Предусмотрено </w:t>
            </w:r>
          </w:p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Программой на весь период реализации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Предусмотрено Программой на 2016 год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Фактическое исполнение за 2016 год</w:t>
            </w:r>
          </w:p>
        </w:tc>
      </w:tr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Всего финансовых средств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5110,5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1784,3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rPr>
                <w:szCs w:val="28"/>
              </w:rPr>
              <w:t>2661,7</w:t>
            </w:r>
          </w:p>
        </w:tc>
      </w:tr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421,8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237,5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t>13,9</w:t>
            </w:r>
          </w:p>
        </w:tc>
      </w:tr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1659,2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456,3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t>479,0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191,6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77,4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t>63,1</w:t>
            </w:r>
          </w:p>
        </w:tc>
      </w:tr>
      <w:tr w:rsidR="00132311" w:rsidTr="00212A2A">
        <w:trPr>
          <w:cantSplit/>
          <w:trHeight w:val="17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tabs>
                <w:tab w:val="left" w:pos="4230"/>
                <w:tab w:val="center" w:pos="4960"/>
              </w:tabs>
              <w:spacing w:line="204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2837,9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1013,1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t>2105,7</w:t>
            </w:r>
          </w:p>
        </w:tc>
      </w:tr>
    </w:tbl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spacing w:after="120" w:line="264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spacing w:after="12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2311" w:rsidRDefault="00132311" w:rsidP="00132311">
      <w:pPr>
        <w:widowControl w:val="0"/>
        <w:tabs>
          <w:tab w:val="left" w:pos="709"/>
          <w:tab w:val="left" w:pos="4230"/>
          <w:tab w:val="center" w:pos="496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мероприятий Программы в 2016 году по источникам финансирования и направлениям развития экономики и социальной сферы приведено в таблице 2.</w:t>
      </w:r>
    </w:p>
    <w:p w:rsidR="00132311" w:rsidRDefault="00132311" w:rsidP="00132311">
      <w:pPr>
        <w:widowControl w:val="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ectPr w:rsidR="00132311">
          <w:footerReference w:type="first" r:id="rId8"/>
          <w:pgSz w:w="11906" w:h="16838"/>
          <w:pgMar w:top="1134" w:right="851" w:bottom="1134" w:left="1701" w:header="720" w:footer="454" w:gutter="0"/>
          <w:cols w:space="720"/>
          <w:titlePg/>
          <w:docGrid w:linePitch="360"/>
        </w:sectPr>
      </w:pPr>
    </w:p>
    <w:p w:rsidR="00132311" w:rsidRDefault="00132311" w:rsidP="00132311">
      <w:pPr>
        <w:widowControl w:val="0"/>
        <w:tabs>
          <w:tab w:val="left" w:pos="4962"/>
        </w:tabs>
        <w:spacing w:after="120"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мероприятий Программы в 2016 году по источникам финансирования и </w:t>
      </w:r>
      <w:r>
        <w:rPr>
          <w:sz w:val="28"/>
          <w:szCs w:val="28"/>
        </w:rPr>
        <w:br/>
        <w:t>направлениям развития экономики и социальной сферы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after="120" w:line="216" w:lineRule="auto"/>
        <w:jc w:val="right"/>
      </w:pPr>
      <w:r>
        <w:rPr>
          <w:sz w:val="28"/>
          <w:szCs w:val="28"/>
        </w:rPr>
        <w:t>(млн. рублей)</w:t>
      </w:r>
    </w:p>
    <w:tbl>
      <w:tblPr>
        <w:tblW w:w="0" w:type="auto"/>
        <w:tblInd w:w="-63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424"/>
        <w:gridCol w:w="1565"/>
        <w:gridCol w:w="561"/>
        <w:gridCol w:w="855"/>
        <w:gridCol w:w="735"/>
        <w:gridCol w:w="900"/>
        <w:gridCol w:w="795"/>
        <w:gridCol w:w="1115"/>
        <w:gridCol w:w="880"/>
        <w:gridCol w:w="780"/>
        <w:gridCol w:w="795"/>
        <w:gridCol w:w="855"/>
        <w:gridCol w:w="943"/>
        <w:gridCol w:w="992"/>
        <w:gridCol w:w="992"/>
        <w:gridCol w:w="993"/>
        <w:gridCol w:w="850"/>
        <w:gridCol w:w="876"/>
      </w:tblGrid>
      <w:tr w:rsidR="00132311" w:rsidTr="00212A2A">
        <w:trPr>
          <w:cantSplit/>
          <w:trHeight w:val="170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Разделы</w:t>
            </w:r>
          </w:p>
        </w:tc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4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 Программой на весь период реализации</w:t>
            </w:r>
          </w:p>
        </w:tc>
        <w:tc>
          <w:tcPr>
            <w:tcW w:w="42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af"/>
              <w:widowControl w:val="0"/>
              <w:spacing w:line="204" w:lineRule="auto"/>
              <w:ind w:firstLine="0"/>
              <w:jc w:val="center"/>
            </w:pPr>
            <w:r>
              <w:rPr>
                <w:sz w:val="24"/>
              </w:rPr>
              <w:t xml:space="preserve">Предусмотрено </w:t>
            </w:r>
          </w:p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Программой на 2016 год</w:t>
            </w:r>
          </w:p>
        </w:tc>
        <w:tc>
          <w:tcPr>
            <w:tcW w:w="47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Фактическое исполнение за 2016 год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Всего</w:t>
            </w:r>
          </w:p>
        </w:tc>
        <w:tc>
          <w:tcPr>
            <w:tcW w:w="35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 том числе: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Всего</w:t>
            </w:r>
          </w:p>
        </w:tc>
        <w:tc>
          <w:tcPr>
            <w:tcW w:w="33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Всего</w:t>
            </w:r>
          </w:p>
        </w:tc>
        <w:tc>
          <w:tcPr>
            <w:tcW w:w="37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 том числе:</w:t>
            </w:r>
          </w:p>
        </w:tc>
      </w:tr>
      <w:tr w:rsidR="00132311" w:rsidTr="00212A2A">
        <w:trPr>
          <w:cantSplit/>
          <w:trHeight w:val="1630"/>
        </w:trPr>
        <w:tc>
          <w:tcPr>
            <w:tcW w:w="4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15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5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pStyle w:val="ConsPlusCell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7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12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17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18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ВСЕГО: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26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5110,5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421,8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1659,2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191,6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2837,9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1784,3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237,5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456,3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77,4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1013,1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2661,7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13,9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479,0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63,1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2105,7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Промышленность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2602,1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958,8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2014,5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2014,5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Сельское хозяйство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232,7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232,1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53,2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87,2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86,2</w:t>
            </w:r>
          </w:p>
        </w:tc>
      </w:tr>
      <w:tr w:rsidR="00132311" w:rsidTr="00212A2A">
        <w:trPr>
          <w:cantSplit/>
          <w:trHeight w:val="496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Транспортная инфраструктура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217,2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159,7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57,5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118,2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88,9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29,3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40,6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17,4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346,3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323,7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22,6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163,5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153,6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9,9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107,1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97,9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9,2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5.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Культура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65,5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61,8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20,9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13,6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2,3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5,0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Здравоохранение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36,8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22,8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22,8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21,1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lastRenderedPageBreak/>
              <w:t>7.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1191,0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415,4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734,1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41,5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466,5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237,5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213,8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15,2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319,0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11,0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8.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Туризм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3,7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0,3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9.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</w:pPr>
            <w:r>
              <w:t>Образование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415,2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6,4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379,9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28,9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0,0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20,9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pacing w:line="204" w:lineRule="auto"/>
              <w:jc w:val="center"/>
            </w:pPr>
            <w:r>
              <w:t>1,7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32311" w:rsidRDefault="00132311" w:rsidP="00212A2A">
            <w:pPr>
              <w:widowControl w:val="0"/>
              <w:snapToGrid w:val="0"/>
              <w:spacing w:line="204" w:lineRule="auto"/>
              <w:jc w:val="center"/>
            </w:pPr>
            <w:r>
              <w:t>-</w:t>
            </w:r>
          </w:p>
        </w:tc>
      </w:tr>
    </w:tbl>
    <w:p w:rsidR="00132311" w:rsidRDefault="00132311" w:rsidP="00132311">
      <w:pPr>
        <w:widowControl w:val="0"/>
        <w:sectPr w:rsidR="00132311">
          <w:footerReference w:type="even" r:id="rId9"/>
          <w:footerReference w:type="default" r:id="rId10"/>
          <w:footerReference w:type="first" r:id="rId11"/>
          <w:pgSz w:w="16838" w:h="11906" w:orient="landscape"/>
          <w:pgMar w:top="1021" w:right="851" w:bottom="1021" w:left="1134" w:header="720" w:footer="454" w:gutter="0"/>
          <w:pgNumType w:start="3"/>
          <w:cols w:space="720"/>
          <w:docGrid w:linePitch="360"/>
        </w:sectPr>
      </w:pPr>
    </w:p>
    <w:p w:rsidR="00132311" w:rsidRDefault="00132311" w:rsidP="00132311">
      <w:pPr>
        <w:widowControl w:val="0"/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разделу 1 «Развитие промышленности»: </w:t>
      </w:r>
    </w:p>
    <w:p w:rsidR="00132311" w:rsidRDefault="00132311" w:rsidP="00132311">
      <w:pPr>
        <w:widowControl w:val="0"/>
        <w:ind w:firstLine="708"/>
        <w:jc w:val="both"/>
        <w:rPr>
          <w:bCs/>
          <w:color w:val="00000A"/>
          <w:sz w:val="32"/>
          <w:szCs w:val="32"/>
          <w:shd w:val="clear" w:color="auto" w:fill="FFFFFF"/>
          <w:lang w:bidi="hi-IN"/>
        </w:rPr>
      </w:pPr>
      <w:r>
        <w:rPr>
          <w:sz w:val="28"/>
          <w:szCs w:val="28"/>
        </w:rPr>
        <w:t>В 2016 году осуществлялась реализация 5 проектов, из которых выполнено 4 проекта.</w:t>
      </w:r>
      <w:r>
        <w:rPr>
          <w:rFonts w:eastAsia="Droid Sans Fallback" w:cs="FreeSans"/>
          <w:bCs/>
          <w:color w:val="00000A"/>
          <w:sz w:val="32"/>
          <w:szCs w:val="32"/>
          <w:shd w:val="clear" w:color="auto" w:fill="FFFFFF"/>
          <w:lang w:bidi="hi-IN"/>
        </w:rPr>
        <w:t xml:space="preserve"> </w:t>
      </w:r>
    </w:p>
    <w:p w:rsidR="00132311" w:rsidRDefault="00132311" w:rsidP="00132311">
      <w:pPr>
        <w:widowControl w:val="0"/>
        <w:ind w:firstLine="708"/>
        <w:jc w:val="both"/>
        <w:rPr>
          <w:color w:val="000000"/>
          <w:sz w:val="28"/>
        </w:rPr>
      </w:pPr>
      <w:r>
        <w:rPr>
          <w:bCs/>
          <w:color w:val="00000A"/>
          <w:sz w:val="32"/>
          <w:szCs w:val="32"/>
          <w:shd w:val="clear" w:color="auto" w:fill="FFFFFF"/>
          <w:lang w:bidi="hi-IN"/>
        </w:rPr>
        <w:t xml:space="preserve"> </w:t>
      </w:r>
      <w:proofErr w:type="gramStart"/>
      <w:r>
        <w:rPr>
          <w:rFonts w:eastAsia="Droid Sans Fallback" w:cs="FreeSans"/>
          <w:bCs/>
          <w:color w:val="000000"/>
          <w:sz w:val="28"/>
          <w:szCs w:val="28"/>
          <w:shd w:val="clear" w:color="auto" w:fill="FFFFFF"/>
          <w:lang w:eastAsia="ru-RU" w:bidi="hi-IN"/>
        </w:rPr>
        <w:t xml:space="preserve">В создавшихся не простых экономических условиях </w:t>
      </w:r>
      <w:r>
        <w:rPr>
          <w:rFonts w:eastAsia="Droid Sans Fallback" w:cs="FreeSans"/>
          <w:bCs/>
          <w:color w:val="00000A"/>
          <w:sz w:val="28"/>
          <w:szCs w:val="28"/>
          <w:shd w:val="clear" w:color="auto" w:fill="FFFFFF"/>
          <w:lang w:bidi="hi-IN"/>
        </w:rPr>
        <w:t>в стране, объем и</w:t>
      </w:r>
      <w:r>
        <w:rPr>
          <w:rFonts w:eastAsia="Droid Sans Fallback" w:cs="FreeSans"/>
          <w:color w:val="00000A"/>
          <w:sz w:val="28"/>
          <w:szCs w:val="28"/>
          <w:shd w:val="clear" w:color="auto" w:fill="FFFFFF"/>
          <w:lang w:bidi="hi-IN"/>
        </w:rPr>
        <w:t xml:space="preserve">нвестиций </w:t>
      </w:r>
      <w:r>
        <w:rPr>
          <w:sz w:val="28"/>
          <w:szCs w:val="28"/>
        </w:rPr>
        <w:t>в основной капитал по полному кругу организаций Белокалитвинского района за 2016 год составил 3765,9 млн. рублей, темп роста к 2015 году составил 153 % %. Из них капитальные вложения крупных и средних организаций – 3054,1 млн. рублей (147,9 %), малых – 153,6 млн. рублей (150,5 %) и капиталовложения в связи с неформальной экономической деятельностью в сумме</w:t>
      </w:r>
      <w:proofErr w:type="gramEnd"/>
      <w:r>
        <w:rPr>
          <w:sz w:val="28"/>
          <w:szCs w:val="28"/>
        </w:rPr>
        <w:t xml:space="preserve"> 558,2 млн. рублей (186,2 %).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tab/>
      </w:r>
      <w:r>
        <w:rPr>
          <w:color w:val="000000"/>
          <w:sz w:val="28"/>
          <w:szCs w:val="24"/>
        </w:rPr>
        <w:tab/>
        <w:t xml:space="preserve">Крупнейшим реализованным инвестиционным проектом на территории Белокалитвинского района является </w:t>
      </w:r>
      <w:r>
        <w:rPr>
          <w:bCs/>
          <w:color w:val="000000"/>
          <w:sz w:val="28"/>
          <w:szCs w:val="28"/>
        </w:rPr>
        <w:t>проект Шахтоуправления «</w:t>
      </w:r>
      <w:proofErr w:type="spellStart"/>
      <w:r>
        <w:rPr>
          <w:bCs/>
          <w:color w:val="000000"/>
          <w:sz w:val="28"/>
          <w:szCs w:val="28"/>
        </w:rPr>
        <w:t>Садкинское</w:t>
      </w:r>
      <w:proofErr w:type="spellEnd"/>
      <w:r>
        <w:rPr>
          <w:bCs/>
          <w:color w:val="000000"/>
          <w:sz w:val="28"/>
          <w:szCs w:val="28"/>
        </w:rPr>
        <w:t>» «Строительство</w:t>
      </w:r>
      <w:r w:rsidRPr="006E5B54">
        <w:rPr>
          <w:sz w:val="28"/>
        </w:rPr>
        <w:t xml:space="preserve"> обогатительной фабрики</w:t>
      </w:r>
      <w:r>
        <w:rPr>
          <w:sz w:val="28"/>
        </w:rPr>
        <w:t>,</w:t>
      </w:r>
      <w:r>
        <w:rPr>
          <w:bCs/>
          <w:color w:val="000000"/>
          <w:sz w:val="28"/>
          <w:szCs w:val="28"/>
        </w:rPr>
        <w:t xml:space="preserve"> горных выработок и приобретение оборудования» с объемом вложений </w:t>
      </w:r>
      <w:r w:rsidRPr="006E5B54">
        <w:rPr>
          <w:sz w:val="28"/>
        </w:rPr>
        <w:t>1455,4</w:t>
      </w:r>
      <w:r>
        <w:rPr>
          <w:sz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млн. рублей (темп роста </w:t>
      </w:r>
      <w:r w:rsidRPr="006E5B54">
        <w:rPr>
          <w:sz w:val="28"/>
        </w:rPr>
        <w:t xml:space="preserve">157,8 </w:t>
      </w:r>
      <w:r>
        <w:rPr>
          <w:bCs/>
          <w:color w:val="000000"/>
          <w:sz w:val="28"/>
          <w:szCs w:val="28"/>
        </w:rPr>
        <w:t xml:space="preserve">% к уровню 2015 года).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sz w:val="28"/>
        </w:rPr>
        <w:t>Компания «</w:t>
      </w:r>
      <w:proofErr w:type="spellStart"/>
      <w:r>
        <w:rPr>
          <w:sz w:val="28"/>
        </w:rPr>
        <w:t>Алунекст</w:t>
      </w:r>
      <w:proofErr w:type="spellEnd"/>
      <w:r>
        <w:rPr>
          <w:sz w:val="28"/>
        </w:rPr>
        <w:t>» осуществляла в 2016 году проект «Расширение производственных площадей» с объемом инвестиций 3,6</w:t>
      </w:r>
      <w:r w:rsidRPr="00C67C0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млн. рублей</w:t>
      </w:r>
      <w:r>
        <w:rPr>
          <w:sz w:val="28"/>
        </w:rPr>
        <w:t>.</w:t>
      </w:r>
    </w:p>
    <w:p w:rsidR="00132311" w:rsidRDefault="00132311" w:rsidP="00132311">
      <w:pPr>
        <w:widowControl w:val="0"/>
        <w:ind w:firstLine="709"/>
        <w:jc w:val="both"/>
        <w:rPr>
          <w:sz w:val="25"/>
          <w:szCs w:val="25"/>
        </w:rPr>
      </w:pPr>
      <w:r>
        <w:rPr>
          <w:sz w:val="28"/>
          <w:szCs w:val="28"/>
        </w:rPr>
        <w:t>В 2016 год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БК-Алпроф</w:t>
      </w:r>
      <w:proofErr w:type="spellEnd"/>
      <w:r>
        <w:rPr>
          <w:sz w:val="28"/>
          <w:szCs w:val="28"/>
        </w:rPr>
        <w:t xml:space="preserve">» в рамках модернизации производства направило средства на приобретение оборудования в сумме 8,5 </w:t>
      </w:r>
      <w:r>
        <w:rPr>
          <w:bCs/>
          <w:color w:val="000000"/>
          <w:sz w:val="28"/>
          <w:szCs w:val="28"/>
        </w:rPr>
        <w:t>млн. рублей.</w:t>
      </w:r>
      <w:r>
        <w:rPr>
          <w:sz w:val="25"/>
          <w:szCs w:val="25"/>
        </w:rPr>
        <w:t xml:space="preserve"> </w:t>
      </w:r>
    </w:p>
    <w:p w:rsidR="00132311" w:rsidRDefault="00132311" w:rsidP="00132311">
      <w:pPr>
        <w:widowControl w:val="0"/>
        <w:ind w:firstLine="720"/>
        <w:jc w:val="both"/>
        <w:rPr>
          <w:sz w:val="28"/>
          <w:szCs w:val="28"/>
        </w:rPr>
      </w:pPr>
      <w:r w:rsidRPr="007910A6">
        <w:rPr>
          <w:color w:val="000000"/>
          <w:sz w:val="28"/>
          <w:szCs w:val="28"/>
        </w:rPr>
        <w:t>На АО «Алюминий Металлург Рус»</w:t>
      </w:r>
      <w:r w:rsidRPr="007910A6">
        <w:rPr>
          <w:sz w:val="28"/>
          <w:szCs w:val="28"/>
        </w:rPr>
        <w:t xml:space="preserve"> осуществлены проекты «Установка линии очистки поверхности плит» и «Установка линии отделки тонкого листа длиной до 7 м» общей стоимостью 90 млн. рублей, «Установка линии обработки тонкого листа длиной до 5 м», на реализацию которого в 2016 году направлено 100 млн. рублей.</w:t>
      </w:r>
      <w:r>
        <w:rPr>
          <w:sz w:val="28"/>
          <w:szCs w:val="28"/>
        </w:rPr>
        <w:t xml:space="preserve"> Всего в реконструкцию и модернизацию предприятия было инвестировано 547 </w:t>
      </w:r>
      <w:r w:rsidRPr="007910A6">
        <w:rPr>
          <w:sz w:val="28"/>
          <w:szCs w:val="28"/>
        </w:rPr>
        <w:t>млн. рублей</w:t>
      </w:r>
      <w:r>
        <w:rPr>
          <w:sz w:val="28"/>
          <w:szCs w:val="28"/>
        </w:rPr>
        <w:t>.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5"/>
          <w:szCs w:val="25"/>
        </w:rPr>
      </w:pPr>
      <w:r>
        <w:rPr>
          <w:sz w:val="28"/>
          <w:szCs w:val="28"/>
        </w:rPr>
        <w:tab/>
        <w:t xml:space="preserve">     Планируемый к завершению проект ООО «Южный литейный завод» в п. Горняцкий прекращен по решению собственника в связи с нестабильным курсом валют и ростом стоимости сырья, материалов и оборудования.</w:t>
      </w:r>
      <w:r>
        <w:rPr>
          <w:sz w:val="25"/>
          <w:szCs w:val="25"/>
        </w:rPr>
        <w:t xml:space="preserve">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Cs w:val="28"/>
        </w:rPr>
      </w:pPr>
      <w:r>
        <w:rPr>
          <w:sz w:val="25"/>
          <w:szCs w:val="25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По разделу 2 «Развитие сельского хозяйства»: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В 2016 году реализовывалось 4 проекта, из </w:t>
      </w:r>
      <w:proofErr w:type="gramStart"/>
      <w:r>
        <w:rPr>
          <w:szCs w:val="28"/>
        </w:rPr>
        <w:t>которых</w:t>
      </w:r>
      <w:proofErr w:type="gramEnd"/>
      <w:r>
        <w:rPr>
          <w:szCs w:val="28"/>
        </w:rPr>
        <w:t xml:space="preserve"> выполнено 2 проекта.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Основное направление инвестирования в 2016 году в сельском хозяйстве - обновление машинно-тракторного парка и </w:t>
      </w:r>
      <w:proofErr w:type="spellStart"/>
      <w:r>
        <w:rPr>
          <w:szCs w:val="28"/>
        </w:rPr>
        <w:t>сельхозоборудования</w:t>
      </w:r>
      <w:proofErr w:type="spellEnd"/>
      <w:r>
        <w:rPr>
          <w:szCs w:val="28"/>
        </w:rPr>
        <w:t>. Наиболее крупные капиталовложения произведены АО «Дружба» - на сумму 85,8 млн. рублей. Приобретены 2 трактора «</w:t>
      </w:r>
      <w:proofErr w:type="spellStart"/>
      <w:r>
        <w:rPr>
          <w:szCs w:val="28"/>
        </w:rPr>
        <w:t>Кировец</w:t>
      </w:r>
      <w:proofErr w:type="spellEnd"/>
      <w:r>
        <w:rPr>
          <w:szCs w:val="28"/>
        </w:rPr>
        <w:t xml:space="preserve">», трактор </w:t>
      </w:r>
      <w:proofErr w:type="spellStart"/>
      <w:r>
        <w:rPr>
          <w:szCs w:val="28"/>
        </w:rPr>
        <w:t>Магнум</w:t>
      </w:r>
      <w:proofErr w:type="spellEnd"/>
      <w:r>
        <w:rPr>
          <w:szCs w:val="28"/>
        </w:rPr>
        <w:t xml:space="preserve"> 340, 2 комбайна </w:t>
      </w:r>
      <w:proofErr w:type="spellStart"/>
      <w:r>
        <w:rPr>
          <w:szCs w:val="28"/>
        </w:rPr>
        <w:t>Нью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Холанд</w:t>
      </w:r>
      <w:proofErr w:type="spellEnd"/>
      <w:r>
        <w:rPr>
          <w:szCs w:val="28"/>
        </w:rPr>
        <w:t>, 2 автомобиля и другая техника.</w:t>
      </w:r>
    </w:p>
    <w:p w:rsidR="00132311" w:rsidRDefault="00132311" w:rsidP="00132311">
      <w:pPr>
        <w:widowControl w:val="0"/>
        <w:tabs>
          <w:tab w:val="left" w:pos="360"/>
        </w:tabs>
        <w:spacing w:after="2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9EB">
        <w:rPr>
          <w:sz w:val="28"/>
          <w:szCs w:val="28"/>
        </w:rPr>
        <w:t xml:space="preserve">В 2016 году </w:t>
      </w:r>
      <w:r w:rsidRPr="002719EB">
        <w:rPr>
          <w:sz w:val="28"/>
          <w:szCs w:val="28"/>
          <w:lang w:eastAsia="ru-RU"/>
        </w:rPr>
        <w:t xml:space="preserve">улучшили свои жилищные условия </w:t>
      </w:r>
      <w:r>
        <w:rPr>
          <w:sz w:val="28"/>
          <w:szCs w:val="28"/>
          <w:lang w:eastAsia="ru-RU"/>
        </w:rPr>
        <w:t xml:space="preserve">1 </w:t>
      </w:r>
      <w:r w:rsidRPr="002719EB">
        <w:rPr>
          <w:sz w:val="28"/>
          <w:szCs w:val="28"/>
          <w:lang w:eastAsia="ru-RU"/>
        </w:rPr>
        <w:t>молод</w:t>
      </w:r>
      <w:r>
        <w:rPr>
          <w:sz w:val="28"/>
          <w:szCs w:val="28"/>
          <w:lang w:eastAsia="ru-RU"/>
        </w:rPr>
        <w:t>ая</w:t>
      </w:r>
      <w:r w:rsidRPr="002719EB">
        <w:rPr>
          <w:sz w:val="28"/>
          <w:szCs w:val="28"/>
          <w:lang w:eastAsia="ru-RU"/>
        </w:rPr>
        <w:t xml:space="preserve"> семь</w:t>
      </w:r>
      <w:r>
        <w:rPr>
          <w:sz w:val="28"/>
          <w:szCs w:val="28"/>
          <w:lang w:eastAsia="ru-RU"/>
        </w:rPr>
        <w:t>я</w:t>
      </w:r>
      <w:r w:rsidRPr="002719EB">
        <w:rPr>
          <w:sz w:val="28"/>
          <w:szCs w:val="28"/>
          <w:lang w:eastAsia="ru-RU"/>
        </w:rPr>
        <w:t xml:space="preserve"> и 1 гражданин, проживающи</w:t>
      </w:r>
      <w:r>
        <w:rPr>
          <w:sz w:val="28"/>
          <w:szCs w:val="28"/>
          <w:lang w:eastAsia="ru-RU"/>
        </w:rPr>
        <w:t>й</w:t>
      </w:r>
      <w:r w:rsidRPr="002719EB">
        <w:rPr>
          <w:sz w:val="28"/>
          <w:szCs w:val="28"/>
          <w:lang w:eastAsia="ru-RU"/>
        </w:rPr>
        <w:t xml:space="preserve"> на селе.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По разделу 3 «Развитие транспортной инфраструктуры»: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В 2016 году реализовывались и </w:t>
      </w:r>
      <w:proofErr w:type="gramStart"/>
      <w:r>
        <w:rPr>
          <w:szCs w:val="28"/>
        </w:rPr>
        <w:t>исполнены</w:t>
      </w:r>
      <w:proofErr w:type="gramEnd"/>
      <w:r>
        <w:rPr>
          <w:szCs w:val="28"/>
        </w:rPr>
        <w:t xml:space="preserve"> 2 проекта из 4-х.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color w:val="000000"/>
        </w:rPr>
      </w:pPr>
      <w:r>
        <w:rPr>
          <w:szCs w:val="28"/>
        </w:rPr>
        <w:t>В рамках проектов за счет средств бюджетов разных уровней были реализованы следующие мероприятия:</w:t>
      </w:r>
    </w:p>
    <w:p w:rsidR="00132311" w:rsidRPr="00A4503D" w:rsidRDefault="00132311" w:rsidP="00132311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A4503D">
        <w:rPr>
          <w:color w:val="000000"/>
          <w:sz w:val="28"/>
          <w:szCs w:val="28"/>
        </w:rPr>
        <w:t>капитальный ремонт подъездной дороги по ул. Кирова к МБДОО ДС «Теремок» в п. Сосны в размере 3,2 млн. рублей;</w:t>
      </w:r>
    </w:p>
    <w:p w:rsidR="00132311" w:rsidRPr="00A4503D" w:rsidRDefault="00132311" w:rsidP="00132311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4503D">
        <w:rPr>
          <w:color w:val="000000"/>
          <w:sz w:val="28"/>
          <w:szCs w:val="28"/>
        </w:rPr>
        <w:t>капитальный ремонт а</w:t>
      </w:r>
      <w:r>
        <w:rPr>
          <w:color w:val="000000"/>
          <w:sz w:val="28"/>
          <w:szCs w:val="28"/>
        </w:rPr>
        <w:t xml:space="preserve">втомобильной </w:t>
      </w:r>
      <w:r w:rsidRPr="00A4503D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ороги</w:t>
      </w:r>
      <w:r w:rsidRPr="00A4503D">
        <w:rPr>
          <w:color w:val="000000"/>
          <w:sz w:val="28"/>
          <w:szCs w:val="28"/>
        </w:rPr>
        <w:t xml:space="preserve"> х. </w:t>
      </w:r>
      <w:proofErr w:type="spellStart"/>
      <w:r w:rsidRPr="00A4503D">
        <w:rPr>
          <w:color w:val="000000"/>
          <w:sz w:val="28"/>
          <w:szCs w:val="28"/>
        </w:rPr>
        <w:t>Голубинка</w:t>
      </w:r>
      <w:proofErr w:type="spellEnd"/>
      <w:r w:rsidRPr="00A4503D">
        <w:rPr>
          <w:color w:val="000000"/>
          <w:sz w:val="28"/>
          <w:szCs w:val="28"/>
        </w:rPr>
        <w:t xml:space="preserve"> - х.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4503D">
        <w:rPr>
          <w:color w:val="000000"/>
          <w:sz w:val="28"/>
          <w:szCs w:val="28"/>
        </w:rPr>
        <w:t>Казьминка</w:t>
      </w:r>
      <w:proofErr w:type="spellEnd"/>
      <w:r w:rsidRPr="00A4503D">
        <w:rPr>
          <w:color w:val="000000"/>
          <w:sz w:val="28"/>
          <w:szCs w:val="28"/>
        </w:rPr>
        <w:t xml:space="preserve"> -18,</w:t>
      </w:r>
      <w:r>
        <w:rPr>
          <w:color w:val="000000"/>
          <w:sz w:val="28"/>
          <w:szCs w:val="28"/>
        </w:rPr>
        <w:t>2</w:t>
      </w:r>
      <w:r w:rsidRPr="00A4503D">
        <w:rPr>
          <w:color w:val="000000"/>
          <w:sz w:val="28"/>
          <w:szCs w:val="28"/>
        </w:rPr>
        <w:t xml:space="preserve"> млн. рублей;</w:t>
      </w:r>
    </w:p>
    <w:p w:rsidR="00132311" w:rsidRDefault="00132311" w:rsidP="00132311">
      <w:pPr>
        <w:widowControl w:val="0"/>
        <w:ind w:firstLine="720"/>
        <w:jc w:val="both"/>
        <w:rPr>
          <w:color w:val="000000"/>
        </w:rPr>
      </w:pPr>
      <w:r>
        <w:rPr>
          <w:color w:val="000000"/>
          <w:sz w:val="28"/>
          <w:szCs w:val="28"/>
        </w:rPr>
        <w:t>-</w:t>
      </w:r>
      <w:r w:rsidRPr="00A4503D">
        <w:rPr>
          <w:color w:val="000000"/>
          <w:sz w:val="28"/>
          <w:szCs w:val="28"/>
        </w:rPr>
        <w:t>разработк</w:t>
      </w:r>
      <w:r>
        <w:rPr>
          <w:color w:val="000000"/>
          <w:sz w:val="28"/>
          <w:szCs w:val="28"/>
        </w:rPr>
        <w:t>а</w:t>
      </w:r>
      <w:r w:rsidRPr="00A4503D">
        <w:rPr>
          <w:color w:val="000000"/>
          <w:sz w:val="28"/>
          <w:szCs w:val="28"/>
        </w:rPr>
        <w:t xml:space="preserve"> ПСД и капитальный ремонт а</w:t>
      </w:r>
      <w:r>
        <w:rPr>
          <w:color w:val="000000"/>
          <w:sz w:val="28"/>
          <w:szCs w:val="28"/>
        </w:rPr>
        <w:t xml:space="preserve">втомобильной </w:t>
      </w:r>
      <w:r w:rsidRPr="00A4503D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ороги</w:t>
      </w:r>
      <w:r w:rsidRPr="00A4503D">
        <w:rPr>
          <w:color w:val="000000"/>
          <w:sz w:val="28"/>
          <w:szCs w:val="28"/>
        </w:rPr>
        <w:t xml:space="preserve"> «Подъезд от автомобильной дороги «пос. </w:t>
      </w:r>
      <w:proofErr w:type="spellStart"/>
      <w:r w:rsidRPr="00A4503D">
        <w:rPr>
          <w:color w:val="000000"/>
          <w:sz w:val="28"/>
          <w:szCs w:val="28"/>
        </w:rPr>
        <w:t>Углекаменный</w:t>
      </w:r>
      <w:proofErr w:type="spellEnd"/>
      <w:r w:rsidRPr="00A4503D">
        <w:rPr>
          <w:color w:val="000000"/>
          <w:sz w:val="28"/>
          <w:szCs w:val="28"/>
        </w:rPr>
        <w:t xml:space="preserve"> - х. Западный» к пос. Боярышниковый» – </w:t>
      </w:r>
      <w:r>
        <w:rPr>
          <w:color w:val="000000"/>
          <w:sz w:val="28"/>
          <w:szCs w:val="28"/>
        </w:rPr>
        <w:t>11,7</w:t>
      </w:r>
      <w:r w:rsidRPr="00A4503D">
        <w:rPr>
          <w:color w:val="000000"/>
          <w:sz w:val="28"/>
          <w:szCs w:val="28"/>
        </w:rPr>
        <w:t xml:space="preserve"> млн. рублей</w:t>
      </w:r>
      <w:r>
        <w:rPr>
          <w:color w:val="000000"/>
        </w:rPr>
        <w:t>;</w:t>
      </w:r>
    </w:p>
    <w:p w:rsidR="00132311" w:rsidRDefault="00132311" w:rsidP="0013231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Pr="00E55E5A">
        <w:rPr>
          <w:color w:val="000000"/>
          <w:sz w:val="28"/>
          <w:szCs w:val="28"/>
        </w:rPr>
        <w:t xml:space="preserve"> </w:t>
      </w:r>
      <w:r w:rsidRPr="00A4503D">
        <w:rPr>
          <w:color w:val="000000"/>
          <w:sz w:val="28"/>
          <w:szCs w:val="28"/>
        </w:rPr>
        <w:t>разработк</w:t>
      </w:r>
      <w:r>
        <w:rPr>
          <w:color w:val="000000"/>
          <w:sz w:val="28"/>
          <w:szCs w:val="28"/>
        </w:rPr>
        <w:t>а</w:t>
      </w:r>
      <w:r w:rsidRPr="00A4503D">
        <w:rPr>
          <w:color w:val="000000"/>
          <w:sz w:val="28"/>
          <w:szCs w:val="28"/>
        </w:rPr>
        <w:t xml:space="preserve"> ПСД</w:t>
      </w:r>
      <w:r>
        <w:rPr>
          <w:color w:val="000000"/>
          <w:sz w:val="28"/>
          <w:szCs w:val="28"/>
        </w:rPr>
        <w:t xml:space="preserve"> на </w:t>
      </w:r>
      <w:r w:rsidRPr="00A4503D">
        <w:rPr>
          <w:color w:val="000000"/>
          <w:sz w:val="28"/>
          <w:szCs w:val="28"/>
        </w:rPr>
        <w:t>капитальный ремонт</w:t>
      </w:r>
      <w:r>
        <w:rPr>
          <w:color w:val="000000"/>
          <w:sz w:val="28"/>
          <w:szCs w:val="28"/>
        </w:rPr>
        <w:t xml:space="preserve"> </w:t>
      </w:r>
      <w:r w:rsidRPr="00A4503D">
        <w:rPr>
          <w:color w:val="000000"/>
          <w:sz w:val="28"/>
          <w:szCs w:val="28"/>
        </w:rPr>
        <w:t>автомобильной дороги</w:t>
      </w:r>
      <w:r>
        <w:rPr>
          <w:color w:val="000000"/>
          <w:sz w:val="28"/>
          <w:szCs w:val="28"/>
        </w:rPr>
        <w:t xml:space="preserve"> по ул</w:t>
      </w:r>
      <w:proofErr w:type="gramStart"/>
      <w:r>
        <w:rPr>
          <w:color w:val="000000"/>
          <w:sz w:val="28"/>
          <w:szCs w:val="28"/>
        </w:rPr>
        <w:t>.З</w:t>
      </w:r>
      <w:proofErr w:type="gramEnd"/>
      <w:r>
        <w:rPr>
          <w:color w:val="000000"/>
          <w:sz w:val="28"/>
          <w:szCs w:val="28"/>
        </w:rPr>
        <w:t xml:space="preserve">аводской в г.Белая Калитва – 2 </w:t>
      </w:r>
      <w:r w:rsidRPr="00A4503D">
        <w:rPr>
          <w:color w:val="000000"/>
          <w:sz w:val="28"/>
          <w:szCs w:val="28"/>
        </w:rPr>
        <w:t>млн. рублей</w:t>
      </w:r>
      <w:r>
        <w:rPr>
          <w:color w:val="000000"/>
          <w:sz w:val="28"/>
          <w:szCs w:val="28"/>
        </w:rPr>
        <w:t>.</w:t>
      </w:r>
    </w:p>
    <w:p w:rsidR="00132311" w:rsidRDefault="00132311" w:rsidP="00132311">
      <w:pPr>
        <w:widowControl w:val="0"/>
        <w:ind w:firstLine="720"/>
        <w:jc w:val="both"/>
        <w:rPr>
          <w:szCs w:val="28"/>
        </w:rPr>
      </w:pP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По разделу 4 «Жилищно-коммунальное хозяйство»: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В 2016 году реализовывалось 3 проекта, из </w:t>
      </w:r>
      <w:proofErr w:type="gramStart"/>
      <w:r>
        <w:rPr>
          <w:szCs w:val="28"/>
        </w:rPr>
        <w:t>которых</w:t>
      </w:r>
      <w:proofErr w:type="gramEnd"/>
      <w:r>
        <w:rPr>
          <w:szCs w:val="28"/>
        </w:rPr>
        <w:t xml:space="preserve"> выполнено 2 проекта.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0"/>
        <w:rPr>
          <w:szCs w:val="28"/>
        </w:rPr>
      </w:pPr>
      <w:r>
        <w:rPr>
          <w:szCs w:val="28"/>
        </w:rPr>
        <w:tab/>
        <w:t xml:space="preserve">       Реализованы следующие проекты:   </w:t>
      </w:r>
    </w:p>
    <w:p w:rsidR="00132311" w:rsidRDefault="00132311" w:rsidP="0013231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реконструкция сетей водоснабжения п. </w:t>
      </w:r>
      <w:proofErr w:type="gramStart"/>
      <w:r>
        <w:rPr>
          <w:sz w:val="28"/>
          <w:szCs w:val="28"/>
        </w:rPr>
        <w:t>Коксовый</w:t>
      </w:r>
      <w:proofErr w:type="gramEnd"/>
      <w:r>
        <w:rPr>
          <w:sz w:val="28"/>
          <w:szCs w:val="28"/>
        </w:rPr>
        <w:t xml:space="preserve"> (освоено 104,1 млн. рублей);</w:t>
      </w:r>
    </w:p>
    <w:p w:rsidR="00132311" w:rsidRDefault="00132311" w:rsidP="00132311">
      <w:pPr>
        <w:widowControl w:val="0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развитие материальной базы в сфере обращения с ТБО, </w:t>
      </w:r>
      <w:proofErr w:type="gramStart"/>
      <w:r>
        <w:rPr>
          <w:sz w:val="28"/>
          <w:szCs w:val="28"/>
        </w:rPr>
        <w:t>включая приобретение мусоровозов израсходовано</w:t>
      </w:r>
      <w:proofErr w:type="gramEnd"/>
      <w:r>
        <w:rPr>
          <w:sz w:val="28"/>
          <w:szCs w:val="28"/>
        </w:rPr>
        <w:t xml:space="preserve"> 3 млн. рублей.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tab/>
      </w:r>
      <w:r>
        <w:tab/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По разделу 5 «Культура»: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В 2015 году реализовывались 2 проекта, один из </w:t>
      </w:r>
      <w:proofErr w:type="gramStart"/>
      <w:r>
        <w:rPr>
          <w:szCs w:val="28"/>
        </w:rPr>
        <w:t>которых</w:t>
      </w:r>
      <w:proofErr w:type="gramEnd"/>
      <w:r>
        <w:rPr>
          <w:szCs w:val="28"/>
        </w:rPr>
        <w:t xml:space="preserve"> завершен.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>На оснащение ДК п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оксовый было направлено 5 млн. рублей из внебюджетных источников.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На строительство центра культурного развития в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Белая Калитва,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>Заречный</w:t>
      </w:r>
      <w:proofErr w:type="gramEnd"/>
      <w:r>
        <w:rPr>
          <w:szCs w:val="28"/>
        </w:rPr>
        <w:t xml:space="preserve"> израсходовано 15,9 млн. рублей. Проект планируется завершить в 2017 году.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По разделу 6 «Здравоохранение»: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 xml:space="preserve">В 2016 году реализовывался 1 проект. 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>На капитальный ремонт стоматологической поликлиники израсходованы средства в сумме 21,1 млн. рублей.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>По разделу 7 «Обеспечение доступным и комфортным жильем населения Белокалитвинского района»: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 2016 году реализовывались 3 проекта.</w:t>
      </w:r>
      <w:r>
        <w:rPr>
          <w:sz w:val="28"/>
          <w:szCs w:val="28"/>
        </w:rPr>
        <w:tab/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На территории района продолжалось строительство многоквартирного и индивидуального жилья. </w:t>
      </w:r>
    </w:p>
    <w:p w:rsidR="00132311" w:rsidRPr="004C109D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109D">
        <w:rPr>
          <w:sz w:val="28"/>
          <w:szCs w:val="28"/>
        </w:rPr>
        <w:t xml:space="preserve">С начала 2016 года введено в эксплуатацию 18514 кв.м. жилых домов (темп роста </w:t>
      </w:r>
      <w:r>
        <w:rPr>
          <w:sz w:val="28"/>
          <w:szCs w:val="28"/>
        </w:rPr>
        <w:t>65</w:t>
      </w:r>
      <w:r w:rsidRPr="004C109D">
        <w:rPr>
          <w:sz w:val="28"/>
          <w:szCs w:val="28"/>
        </w:rPr>
        <w:t>%), из которых построенных и реконструированных силами индивидуальных застройщиков 14456 кв.м. (темп роста 7</w:t>
      </w:r>
      <w:r>
        <w:rPr>
          <w:sz w:val="28"/>
          <w:szCs w:val="28"/>
        </w:rPr>
        <w:t>6</w:t>
      </w:r>
      <w:r w:rsidRPr="004C109D">
        <w:rPr>
          <w:sz w:val="28"/>
          <w:szCs w:val="28"/>
        </w:rPr>
        <w:t>%) и 4058 кв.м. в трех многоквартирных 5-ти этажных домах в г</w:t>
      </w:r>
      <w:proofErr w:type="gramStart"/>
      <w:r w:rsidRPr="004C109D">
        <w:rPr>
          <w:sz w:val="28"/>
          <w:szCs w:val="28"/>
        </w:rPr>
        <w:t>.Б</w:t>
      </w:r>
      <w:proofErr w:type="gramEnd"/>
      <w:r w:rsidRPr="004C109D">
        <w:rPr>
          <w:sz w:val="28"/>
          <w:szCs w:val="28"/>
        </w:rPr>
        <w:t>елая Калитва.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6F54">
        <w:rPr>
          <w:sz w:val="28"/>
          <w:szCs w:val="28"/>
        </w:rPr>
        <w:t>В 201</w:t>
      </w:r>
      <w:r>
        <w:rPr>
          <w:sz w:val="28"/>
          <w:szCs w:val="28"/>
        </w:rPr>
        <w:t>6</w:t>
      </w:r>
      <w:r w:rsidRPr="00706F54">
        <w:rPr>
          <w:sz w:val="28"/>
          <w:szCs w:val="28"/>
        </w:rPr>
        <w:t xml:space="preserve"> году в рамках мероприятий по переселению граждан из аварийного жилищного фонда переселено </w:t>
      </w:r>
      <w:r>
        <w:rPr>
          <w:sz w:val="28"/>
          <w:szCs w:val="28"/>
        </w:rPr>
        <w:t>100</w:t>
      </w:r>
      <w:r w:rsidRPr="00706F54">
        <w:rPr>
          <w:sz w:val="28"/>
          <w:szCs w:val="28"/>
        </w:rPr>
        <w:t xml:space="preserve"> семей. Жилые помещения по </w:t>
      </w:r>
      <w:r w:rsidRPr="00706F54">
        <w:rPr>
          <w:sz w:val="28"/>
          <w:szCs w:val="28"/>
        </w:rPr>
        <w:lastRenderedPageBreak/>
        <w:t xml:space="preserve">договору найма специализированного помещения для детей-сирот и детей, оставшихся без попечения родителей, получили </w:t>
      </w:r>
      <w:r>
        <w:rPr>
          <w:sz w:val="28"/>
          <w:szCs w:val="28"/>
        </w:rPr>
        <w:t>32 человека. В рамках мероприятия «</w:t>
      </w:r>
      <w:r w:rsidRPr="00706F54">
        <w:rPr>
          <w:sz w:val="28"/>
          <w:szCs w:val="28"/>
        </w:rPr>
        <w:t>Обеспечение жильем молодых семей в Белокалитвин</w:t>
      </w:r>
      <w:r>
        <w:rPr>
          <w:sz w:val="28"/>
          <w:szCs w:val="28"/>
        </w:rPr>
        <w:t>ском районе»</w:t>
      </w:r>
      <w:r w:rsidRPr="00706F54">
        <w:rPr>
          <w:sz w:val="28"/>
          <w:szCs w:val="28"/>
        </w:rPr>
        <w:t xml:space="preserve"> выданы свидетельства о праве на получение социальной выплаты на приобретение (строительство) жилья </w:t>
      </w:r>
      <w:r>
        <w:rPr>
          <w:sz w:val="28"/>
          <w:szCs w:val="28"/>
        </w:rPr>
        <w:t>2</w:t>
      </w:r>
      <w:r w:rsidRPr="00706F54">
        <w:rPr>
          <w:sz w:val="28"/>
          <w:szCs w:val="28"/>
        </w:rPr>
        <w:t xml:space="preserve"> молодым семьям.</w:t>
      </w:r>
    </w:p>
    <w:p w:rsidR="00132311" w:rsidRPr="00706F54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>По разделу 8 «Туризм»: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В 2016 году был реализован 1 проект. На обустройство объекта туристического показа Международного социально-этнического центра «Игорево поле»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х</w:t>
      </w:r>
      <w:proofErr w:type="gramEnd"/>
      <w:r>
        <w:rPr>
          <w:szCs w:val="28"/>
        </w:rPr>
        <w:t>. Погорелов израсходовано 0,3 млн. рублей за счет средств местного бюджета.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spacing w:after="120"/>
        <w:ind w:firstLine="737"/>
        <w:rPr>
          <w:szCs w:val="28"/>
        </w:rPr>
      </w:pPr>
      <w:r>
        <w:rPr>
          <w:szCs w:val="28"/>
        </w:rPr>
        <w:t>По разделу 9 «Образование»:</w:t>
      </w:r>
    </w:p>
    <w:p w:rsidR="00132311" w:rsidRDefault="00132311" w:rsidP="00132311">
      <w:pPr>
        <w:pStyle w:val="af"/>
        <w:widowControl w:val="0"/>
        <w:tabs>
          <w:tab w:val="left" w:pos="0"/>
          <w:tab w:val="left" w:pos="284"/>
        </w:tabs>
        <w:ind w:firstLine="737"/>
        <w:rPr>
          <w:szCs w:val="28"/>
        </w:rPr>
      </w:pPr>
      <w:r>
        <w:rPr>
          <w:szCs w:val="28"/>
        </w:rPr>
        <w:t xml:space="preserve">В 2016 году реализовывались 3 проекта.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Проекты по строительству дошкольных образовательных организаций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Заречный 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Солнечный</w:t>
      </w:r>
      <w:proofErr w:type="gramEnd"/>
      <w:r>
        <w:rPr>
          <w:sz w:val="28"/>
          <w:szCs w:val="28"/>
        </w:rPr>
        <w:t xml:space="preserve">, в п. Коксовый планируется завершить в 2017 году.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целом социально-экономическое развитие Белокалитвинского района по состоянию на 1 января 2017 года определялось следующими тенденциями. Объем промышленной продукции за 2016 год в денежном выражении составил – 18048,5 млн. рублей (</w:t>
      </w:r>
      <w:r w:rsidRPr="008D1514">
        <w:rPr>
          <w:sz w:val="28"/>
          <w:szCs w:val="28"/>
          <w:lang w:eastAsia="ru-RU"/>
        </w:rPr>
        <w:t>темп роста - 120,2%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4805">
        <w:rPr>
          <w:sz w:val="28"/>
          <w:szCs w:val="28"/>
          <w:lang w:eastAsia="ru-RU"/>
        </w:rPr>
        <w:t>В структуре промышленного производства территории наибольший удельный вес занимает продукция организаций обрабатывающей сферы производства (76,7%), из них основной объем производства приходится на организации металлургического производства и производства готовых металлических изделий (67,3%).</w:t>
      </w:r>
    </w:p>
    <w:p w:rsidR="00132311" w:rsidRDefault="00132311" w:rsidP="00132311">
      <w:pPr>
        <w:pStyle w:val="aa"/>
        <w:widowControl w:val="0"/>
        <w:spacing w:before="120" w:after="120"/>
        <w:ind w:firstLine="709"/>
        <w:rPr>
          <w:szCs w:val="28"/>
        </w:rPr>
      </w:pPr>
      <w:r>
        <w:rPr>
          <w:szCs w:val="28"/>
        </w:rPr>
        <w:t>11 предприятий металлургии и металлообработки, с общим годовым объемом производства порядка 11 млрд. рублей и численностью работников более четырех тысяч человек, представляют важнейший сектор экономики нашей территории. Деятельность одного из крупнейших предприятий - АО «Алюминий Металлург Рус»,</w:t>
      </w:r>
      <w:r w:rsidRPr="009D1DA0">
        <w:rPr>
          <w:szCs w:val="28"/>
        </w:rPr>
        <w:t xml:space="preserve"> специализирующе</w:t>
      </w:r>
      <w:r>
        <w:rPr>
          <w:szCs w:val="28"/>
        </w:rPr>
        <w:t>го</w:t>
      </w:r>
      <w:r w:rsidRPr="009D1DA0">
        <w:rPr>
          <w:szCs w:val="28"/>
        </w:rPr>
        <w:t>ся на выпуске полуфабрикатов из алюминия и его сплавов</w:t>
      </w:r>
      <w:r>
        <w:rPr>
          <w:szCs w:val="28"/>
        </w:rPr>
        <w:t>, обуславливает лидирующие позиции цветной металлургии в промышленности района</w:t>
      </w:r>
      <w:r w:rsidRPr="009D1DA0">
        <w:rPr>
          <w:szCs w:val="28"/>
        </w:rPr>
        <w:t xml:space="preserve">. </w:t>
      </w:r>
      <w:proofErr w:type="gramStart"/>
      <w:r>
        <w:rPr>
          <w:szCs w:val="28"/>
        </w:rPr>
        <w:t>Наши предприятия выпускают высококачественную продукцию по европейским стандартам, любой сложности и конфигурации, что подтверждает наличие соответствующих сертификатов, в том числе областного «Сделано на Дону».</w:t>
      </w:r>
      <w:proofErr w:type="gramEnd"/>
      <w:r>
        <w:rPr>
          <w:szCs w:val="28"/>
        </w:rPr>
        <w:t xml:space="preserve"> При этом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до 20% продукции направляется за пределы Российской Федерации.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Значительные запасы антрацита дают Белокалитвинскому району статус угледобывающего центра Восточного Донбасса. Эта отрасль занимает 22% в структуре экономики района. Добыча угля производится шахтой «</w:t>
      </w:r>
      <w:proofErr w:type="spellStart"/>
      <w:r>
        <w:rPr>
          <w:sz w:val="28"/>
          <w:szCs w:val="28"/>
        </w:rPr>
        <w:t>Садкинская</w:t>
      </w:r>
      <w:proofErr w:type="spellEnd"/>
      <w:r>
        <w:rPr>
          <w:sz w:val="28"/>
          <w:szCs w:val="28"/>
        </w:rPr>
        <w:t xml:space="preserve">». По итогам 2016 года объем производства составил 1,4 млн. </w:t>
      </w:r>
      <w:r>
        <w:rPr>
          <w:sz w:val="28"/>
          <w:szCs w:val="28"/>
        </w:rPr>
        <w:lastRenderedPageBreak/>
        <w:t>тонн или 2,7 млрд. рублей. Численность работающих на предприятии составляет 1271 человек.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 итогам года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достигнуты следующие значения показателей развития района: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объем продукции сельского хозяйства в хозяйствах всех категорий - 5,5 млрд. рублей; </w:t>
      </w:r>
    </w:p>
    <w:p w:rsidR="00132311" w:rsidRDefault="00132311" w:rsidP="00132311">
      <w:pPr>
        <w:pStyle w:val="Iauiue"/>
        <w:widowControl w:val="0"/>
        <w:tabs>
          <w:tab w:val="left" w:pos="36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оборот розничной торговли составил - 9,2 млрд. рублей; </w:t>
      </w:r>
    </w:p>
    <w:p w:rsidR="00132311" w:rsidRDefault="00132311" w:rsidP="00132311">
      <w:pPr>
        <w:widowControl w:val="0"/>
        <w:tabs>
          <w:tab w:val="left" w:pos="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созданных рабочих мест – 519.</w:t>
      </w:r>
    </w:p>
    <w:p w:rsidR="00132311" w:rsidRDefault="00132311" w:rsidP="00132311">
      <w:pPr>
        <w:widowControl w:val="0"/>
        <w:tabs>
          <w:tab w:val="left" w:pos="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 Белокалитвинском районе функционируют 116 предприятий общественного питания на 5249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посадочных мест (на 4 предприятия больше, чем в 2015).</w:t>
      </w:r>
    </w:p>
    <w:p w:rsidR="00132311" w:rsidRDefault="00132311" w:rsidP="00132311">
      <w:pPr>
        <w:widowControl w:val="0"/>
        <w:tabs>
          <w:tab w:val="left" w:pos="0"/>
        </w:tabs>
        <w:spacing w:after="12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уровень среднемесячной начисленной заработной платы не достиг планового значения </w:t>
      </w:r>
      <w:r w:rsidRPr="00DD33C8">
        <w:rPr>
          <w:bCs/>
          <w:sz w:val="28"/>
          <w:szCs w:val="28"/>
          <w:shd w:val="clear" w:color="auto" w:fill="FFFFFF"/>
        </w:rPr>
        <w:t xml:space="preserve">вследствие привлечения на </w:t>
      </w:r>
      <w:r>
        <w:rPr>
          <w:bCs/>
          <w:sz w:val="28"/>
          <w:szCs w:val="28"/>
          <w:shd w:val="clear" w:color="auto" w:fill="FFFFFF"/>
        </w:rPr>
        <w:t>обогатительную</w:t>
      </w:r>
      <w:r w:rsidRPr="00DD33C8">
        <w:rPr>
          <w:bCs/>
          <w:sz w:val="28"/>
          <w:szCs w:val="28"/>
          <w:shd w:val="clear" w:color="auto" w:fill="FFFFFF"/>
        </w:rPr>
        <w:t xml:space="preserve"> фабрик</w:t>
      </w:r>
      <w:proofErr w:type="gramStart"/>
      <w:r w:rsidRPr="00DD33C8">
        <w:rPr>
          <w:bCs/>
          <w:sz w:val="28"/>
          <w:szCs w:val="28"/>
          <w:shd w:val="clear" w:color="auto" w:fill="FFFFFF"/>
        </w:rPr>
        <w:t>у ООО</w:t>
      </w:r>
      <w:proofErr w:type="gramEnd"/>
      <w:r w:rsidRPr="00DD33C8">
        <w:rPr>
          <w:bCs/>
          <w:sz w:val="28"/>
          <w:szCs w:val="28"/>
          <w:shd w:val="clear" w:color="auto" w:fill="FFFFFF"/>
        </w:rPr>
        <w:t xml:space="preserve"> «Шахтоуправление «</w:t>
      </w:r>
      <w:proofErr w:type="spellStart"/>
      <w:r w:rsidRPr="00DD33C8">
        <w:rPr>
          <w:bCs/>
          <w:sz w:val="28"/>
          <w:szCs w:val="28"/>
          <w:shd w:val="clear" w:color="auto" w:fill="FFFFFF"/>
        </w:rPr>
        <w:t>Садкинское</w:t>
      </w:r>
      <w:proofErr w:type="spellEnd"/>
      <w:r w:rsidRPr="00DD33C8">
        <w:rPr>
          <w:bCs/>
          <w:sz w:val="28"/>
          <w:szCs w:val="28"/>
          <w:shd w:val="clear" w:color="auto" w:fill="FFFFFF"/>
        </w:rPr>
        <w:t>» работников с невысокой квалификацией и более низкой заработной платой</w:t>
      </w:r>
      <w:r>
        <w:rPr>
          <w:bCs/>
          <w:sz w:val="28"/>
          <w:szCs w:val="28"/>
          <w:shd w:val="clear" w:color="auto" w:fill="FFFFFF"/>
        </w:rPr>
        <w:t xml:space="preserve"> (снижение показателя на 3,2%)</w:t>
      </w:r>
      <w:r w:rsidRPr="00DD33C8">
        <w:rPr>
          <w:bCs/>
          <w:sz w:val="28"/>
          <w:szCs w:val="28"/>
          <w:shd w:val="clear" w:color="auto" w:fill="FFFFFF"/>
        </w:rPr>
        <w:t>.</w:t>
      </w:r>
      <w:r w:rsidRPr="00DD33C8">
        <w:rPr>
          <w:sz w:val="28"/>
          <w:szCs w:val="20"/>
        </w:rPr>
        <w:t xml:space="preserve"> </w:t>
      </w:r>
    </w:p>
    <w:p w:rsidR="00132311" w:rsidRDefault="00132311" w:rsidP="00132311">
      <w:pPr>
        <w:widowControl w:val="0"/>
        <w:tabs>
          <w:tab w:val="left" w:pos="0"/>
        </w:tabs>
        <w:spacing w:after="120"/>
        <w:ind w:firstLine="737"/>
        <w:jc w:val="both"/>
        <w:rPr>
          <w:szCs w:val="28"/>
        </w:rPr>
      </w:pPr>
      <w:r w:rsidRPr="00205EE5">
        <w:rPr>
          <w:sz w:val="28"/>
          <w:szCs w:val="28"/>
        </w:rPr>
        <w:t>Сокращение числа малых предприятий</w:t>
      </w:r>
      <w:r w:rsidRPr="00AD569D">
        <w:rPr>
          <w:sz w:val="28"/>
          <w:szCs w:val="28"/>
        </w:rPr>
        <w:t>, связанных с деятельностью по операциям с недвижимым имуществом и по виду деятельности «Оптовая и розничная торговля; ремонт автотранспортных средств, мотоциклов, бытовых изделий и предметов личного пользования»</w:t>
      </w:r>
      <w:r>
        <w:rPr>
          <w:sz w:val="28"/>
          <w:szCs w:val="28"/>
        </w:rPr>
        <w:t xml:space="preserve"> повлияло на снижение роста оборота малых предприятий.</w:t>
      </w:r>
    </w:p>
    <w:p w:rsidR="00132311" w:rsidRDefault="00132311" w:rsidP="00132311">
      <w:pPr>
        <w:pStyle w:val="af"/>
        <w:widowControl w:val="0"/>
        <w:tabs>
          <w:tab w:val="left" w:pos="709"/>
        </w:tabs>
        <w:spacing w:after="120"/>
        <w:ind w:firstLine="737"/>
        <w:rPr>
          <w:bCs/>
          <w:szCs w:val="28"/>
        </w:rPr>
      </w:pPr>
      <w:r>
        <w:rPr>
          <w:szCs w:val="28"/>
        </w:rPr>
        <w:t>Показатели реализации Программы указаны в таблице 3.</w:t>
      </w:r>
    </w:p>
    <w:p w:rsidR="00132311" w:rsidRDefault="00132311" w:rsidP="00132311">
      <w:pPr>
        <w:widowControl w:val="0"/>
        <w:tabs>
          <w:tab w:val="right" w:pos="10205"/>
        </w:tabs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132311" w:rsidRDefault="00132311" w:rsidP="0013231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реализации Программы</w:t>
      </w:r>
    </w:p>
    <w:p w:rsidR="00132311" w:rsidRDefault="00132311" w:rsidP="00132311">
      <w:pPr>
        <w:widowControl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Ind w:w="-48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947"/>
        <w:gridCol w:w="1985"/>
        <w:gridCol w:w="1418"/>
        <w:gridCol w:w="1594"/>
      </w:tblGrid>
      <w:tr w:rsidR="00132311" w:rsidTr="00212A2A">
        <w:trPr>
          <w:cantSplit/>
          <w:trHeight w:val="331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br/>
              <w:t>показателя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Единица </w:t>
            </w:r>
            <w:r>
              <w:rPr>
                <w:bCs/>
                <w:sz w:val="28"/>
                <w:szCs w:val="28"/>
              </w:rPr>
              <w:br/>
              <w:t>измерения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(план)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bCs/>
                <w:sz w:val="28"/>
                <w:szCs w:val="28"/>
              </w:rPr>
              <w:t>2016 год</w:t>
            </w:r>
            <w:r>
              <w:rPr>
                <w:bCs/>
                <w:sz w:val="28"/>
                <w:szCs w:val="28"/>
              </w:rPr>
              <w:br/>
              <w:t>(факт)</w:t>
            </w:r>
          </w:p>
        </w:tc>
      </w:tr>
    </w:tbl>
    <w:p w:rsidR="00132311" w:rsidRDefault="00132311" w:rsidP="00132311">
      <w:pPr>
        <w:widowControl w:val="0"/>
        <w:spacing w:line="12" w:lineRule="auto"/>
        <w:rPr>
          <w:sz w:val="2"/>
          <w:szCs w:val="2"/>
        </w:rPr>
      </w:pPr>
    </w:p>
    <w:tbl>
      <w:tblPr>
        <w:tblW w:w="0" w:type="auto"/>
        <w:tblInd w:w="-48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947"/>
        <w:gridCol w:w="1985"/>
        <w:gridCol w:w="1418"/>
        <w:gridCol w:w="1594"/>
      </w:tblGrid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1.Объем промышленной продукции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</w:t>
            </w:r>
            <w:r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15057,1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18048,5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F02EE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124,7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Среднемесячная начисленная заработная плата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22107,1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21501,4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</w:t>
            </w:r>
            <w:r w:rsidRPr="009800E6">
              <w:rPr>
                <w:sz w:val="28"/>
                <w:szCs w:val="28"/>
              </w:rPr>
              <w:t xml:space="preserve">ост оборота малых (с учетом </w:t>
            </w:r>
            <w:proofErr w:type="spellStart"/>
            <w:r w:rsidRPr="009800E6">
              <w:rPr>
                <w:sz w:val="28"/>
                <w:szCs w:val="28"/>
              </w:rPr>
              <w:t>микропредприятий</w:t>
            </w:r>
            <w:proofErr w:type="spellEnd"/>
            <w:r w:rsidRPr="009800E6">
              <w:rPr>
                <w:sz w:val="28"/>
                <w:szCs w:val="28"/>
              </w:rPr>
              <w:t>) предпр</w:t>
            </w:r>
            <w:r>
              <w:rPr>
                <w:sz w:val="28"/>
                <w:szCs w:val="28"/>
              </w:rPr>
              <w:t>иятий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млн. 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11064,6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6920,6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Объем инвестиций в основной капитал в расчете на 1 жителя района (за исключением бюджетных средств)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рублей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Pr="009C21A5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9C21A5">
              <w:rPr>
                <w:sz w:val="28"/>
                <w:szCs w:val="28"/>
              </w:rPr>
              <w:t>3427,9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Ввод в эксплуатацию жилых домов на территории Белокалитвинского района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кв.м.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18,5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911336">
              <w:rPr>
                <w:sz w:val="28"/>
                <w:szCs w:val="28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</w:t>
            </w:r>
            <w:r>
              <w:rPr>
                <w:sz w:val="28"/>
                <w:szCs w:val="28"/>
              </w:rPr>
              <w:t xml:space="preserve"> обслуживания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98,3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452A4C">
              <w:rPr>
                <w:sz w:val="28"/>
                <w:szCs w:val="28"/>
              </w:rPr>
              <w:t>Отношение средней заработной платы педагогических работников образовательных организаций общего образования к среднемесячной заработной плате в Ростовской области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Материнская смертность на 100 тыс. </w:t>
            </w:r>
            <w:proofErr w:type="gramStart"/>
            <w:r>
              <w:rPr>
                <w:sz w:val="28"/>
                <w:szCs w:val="28"/>
              </w:rPr>
              <w:t>родившихся</w:t>
            </w:r>
            <w:proofErr w:type="gramEnd"/>
            <w:r>
              <w:rPr>
                <w:sz w:val="28"/>
                <w:szCs w:val="28"/>
              </w:rPr>
              <w:t xml:space="preserve"> живыми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Уровень регистрируемой безработицы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0,9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1A1FE9">
              <w:rPr>
                <w:sz w:val="28"/>
                <w:szCs w:val="28"/>
              </w:rPr>
              <w:t>Доля оздоровленных детей, находящихся в трудной жизненной ситуации, от численности детей,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64,5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Доля граждан,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34,9</w:t>
            </w:r>
          </w:p>
        </w:tc>
      </w:tr>
      <w:tr w:rsidR="00132311" w:rsidTr="00212A2A">
        <w:trPr>
          <w:cantSplit/>
          <w:trHeight w:val="170"/>
        </w:trPr>
        <w:tc>
          <w:tcPr>
            <w:tcW w:w="4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Количество прибывающих в район туристов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2311" w:rsidRDefault="00132311" w:rsidP="00212A2A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человек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32311" w:rsidRDefault="00132311" w:rsidP="00212A2A">
            <w:pPr>
              <w:widowControl w:val="0"/>
              <w:spacing w:line="216" w:lineRule="auto"/>
              <w:jc w:val="center"/>
            </w:pPr>
            <w:r>
              <w:rPr>
                <w:sz w:val="28"/>
                <w:szCs w:val="28"/>
              </w:rPr>
              <w:t>16,5</w:t>
            </w:r>
          </w:p>
        </w:tc>
      </w:tr>
    </w:tbl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в 2016 году Программы социально-экономического развития Белокалитвинского района </w:t>
      </w:r>
      <w:r>
        <w:rPr>
          <w:sz w:val="28"/>
          <w:szCs w:val="28"/>
        </w:rPr>
        <w:br/>
        <w:t>на 2014–2016 годы</w:t>
      </w: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завершенных в 2016 году мероприятий</w:t>
      </w:r>
    </w:p>
    <w:p w:rsidR="00132311" w:rsidRDefault="00132311" w:rsidP="00132311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</w:t>
      </w:r>
      <w:r w:rsidRPr="006E5B54">
        <w:rPr>
          <w:sz w:val="28"/>
        </w:rPr>
        <w:t>обогатительной фабрики</w:t>
      </w:r>
      <w:r>
        <w:rPr>
          <w:sz w:val="28"/>
        </w:rPr>
        <w:t>,</w:t>
      </w:r>
      <w:r>
        <w:rPr>
          <w:sz w:val="28"/>
          <w:szCs w:val="28"/>
        </w:rPr>
        <w:t xml:space="preserve"> горных выработок и приобретение оборудования ООО «Шахтоуправление «</w:t>
      </w:r>
      <w:proofErr w:type="spellStart"/>
      <w:r>
        <w:rPr>
          <w:sz w:val="28"/>
          <w:szCs w:val="28"/>
        </w:rPr>
        <w:t>Садкинское</w:t>
      </w:r>
      <w:proofErr w:type="spellEnd"/>
      <w:r>
        <w:rPr>
          <w:sz w:val="28"/>
          <w:szCs w:val="28"/>
        </w:rPr>
        <w:t>».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 и модернизация предприятия АО «Алюминий Металлург Рус».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производственных площадей ООО «</w:t>
      </w:r>
      <w:proofErr w:type="spellStart"/>
      <w:r>
        <w:rPr>
          <w:sz w:val="28"/>
          <w:szCs w:val="28"/>
        </w:rPr>
        <w:t>Алунекст</w:t>
      </w:r>
      <w:proofErr w:type="spellEnd"/>
      <w:r>
        <w:rPr>
          <w:sz w:val="28"/>
          <w:szCs w:val="28"/>
        </w:rPr>
        <w:t>».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предприятия ООО «</w:t>
      </w:r>
      <w:proofErr w:type="spellStart"/>
      <w:r>
        <w:rPr>
          <w:sz w:val="28"/>
          <w:szCs w:val="28"/>
        </w:rPr>
        <w:t>БК-Алпроф</w:t>
      </w:r>
      <w:proofErr w:type="spellEnd"/>
      <w:r>
        <w:rPr>
          <w:sz w:val="28"/>
          <w:szCs w:val="28"/>
        </w:rPr>
        <w:t>».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сельскохозяйственной техники - АО «Дружба».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жильем граждан, проживающих в сельской местности.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автомобильных дорог общего пользования местного значения и искусственных сооружений на них.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Проектные работы по капитальному ремонту автомобильных дорог общего пользования местного значения и искусственных сооружений на них.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Реконструкция сетей водоснабжения п</w:t>
      </w:r>
      <w:proofErr w:type="gramStart"/>
      <w:r w:rsidRPr="00591F02">
        <w:rPr>
          <w:sz w:val="28"/>
          <w:szCs w:val="28"/>
        </w:rPr>
        <w:t>.К</w:t>
      </w:r>
      <w:proofErr w:type="gramEnd"/>
      <w:r w:rsidRPr="00591F02">
        <w:rPr>
          <w:sz w:val="28"/>
          <w:szCs w:val="28"/>
        </w:rPr>
        <w:t>оксовый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Развитие материальной базы в сфере обращения с ТБО, включая приобретение мусоровозов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591F02">
        <w:rPr>
          <w:sz w:val="28"/>
          <w:szCs w:val="28"/>
        </w:rPr>
        <w:t>Капитальный ремонт учреждений культуры (ДК п</w:t>
      </w:r>
      <w:proofErr w:type="gramStart"/>
      <w:r w:rsidRPr="00591F02">
        <w:rPr>
          <w:sz w:val="28"/>
          <w:szCs w:val="28"/>
        </w:rPr>
        <w:t>.К</w:t>
      </w:r>
      <w:proofErr w:type="gramEnd"/>
      <w:r w:rsidRPr="00591F02">
        <w:rPr>
          <w:sz w:val="28"/>
          <w:szCs w:val="28"/>
        </w:rPr>
        <w:t>оксовый)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6D2E46">
        <w:rPr>
          <w:sz w:val="28"/>
          <w:szCs w:val="28"/>
        </w:rPr>
        <w:t>Капитальный ремонт стоматологической поликлиники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Переселение граждан из многоквартирного жилищного фонда, признанного непригодным для проживания, аварийным, подлежащим сносу.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жильем молодых семей.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Обеспечение жилыми помещениями по договору найма специализированного помещения детей сирот и детей, оставшихся без попечения родителей.</w:t>
      </w:r>
    </w:p>
    <w:p w:rsidR="00132311" w:rsidRDefault="00132311" w:rsidP="00132311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Обустройство объекта туристического показа Международного социально - этнического центра «Игорево поле»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х. Погорелов.</w:t>
      </w:r>
    </w:p>
    <w:p w:rsidR="00132311" w:rsidRDefault="00132311" w:rsidP="00132311">
      <w:pPr>
        <w:widowControl w:val="0"/>
        <w:spacing w:after="120" w:line="360" w:lineRule="auto"/>
        <w:ind w:left="36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after="120"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132311" w:rsidRDefault="00132311" w:rsidP="00132311">
      <w:pPr>
        <w:widowControl w:val="0"/>
        <w:spacing w:line="216" w:lineRule="auto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в 2016 году Программы социально-экономического развития Белокалитвинского района </w:t>
      </w:r>
      <w:r>
        <w:rPr>
          <w:sz w:val="28"/>
          <w:szCs w:val="28"/>
        </w:rPr>
        <w:br/>
        <w:t>на 2014–2016 годы</w:t>
      </w:r>
    </w:p>
    <w:p w:rsidR="00132311" w:rsidRDefault="00132311" w:rsidP="00132311">
      <w:pPr>
        <w:widowControl w:val="0"/>
        <w:spacing w:line="240" w:lineRule="atLeast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40" w:lineRule="atLeast"/>
        <w:jc w:val="center"/>
        <w:rPr>
          <w:sz w:val="28"/>
          <w:szCs w:val="28"/>
        </w:rPr>
      </w:pPr>
    </w:p>
    <w:p w:rsidR="00132311" w:rsidRDefault="00132311" w:rsidP="00132311">
      <w:pPr>
        <w:widowControl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не завершенных в 2016 году мероприятий</w:t>
      </w:r>
    </w:p>
    <w:p w:rsidR="00132311" w:rsidRDefault="00132311" w:rsidP="00132311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spacing w:line="240" w:lineRule="atLeast"/>
        <w:jc w:val="center"/>
        <w:rPr>
          <w:b/>
          <w:sz w:val="28"/>
          <w:szCs w:val="28"/>
        </w:rPr>
      </w:pPr>
    </w:p>
    <w:p w:rsidR="00132311" w:rsidRDefault="00132311" w:rsidP="00132311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предприятия по переработке вторичного алюминия ООО «Южный литейный завод».</w:t>
      </w:r>
    </w:p>
    <w:p w:rsidR="00132311" w:rsidRDefault="00132311" w:rsidP="00132311">
      <w:pPr>
        <w:widowControl w:val="0"/>
        <w:numPr>
          <w:ilvl w:val="0"/>
          <w:numId w:val="3"/>
        </w:numPr>
        <w:jc w:val="both"/>
        <w:rPr>
          <w:sz w:val="28"/>
          <w:szCs w:val="28"/>
        </w:rPr>
      </w:pPr>
      <w:r w:rsidRPr="006851F2">
        <w:rPr>
          <w:sz w:val="28"/>
          <w:szCs w:val="28"/>
        </w:rPr>
        <w:t>Приобретение сельскохозяйственной техник</w:t>
      </w:r>
      <w:proofErr w:type="gramStart"/>
      <w:r w:rsidRPr="006851F2">
        <w:rPr>
          <w:sz w:val="28"/>
          <w:szCs w:val="28"/>
        </w:rPr>
        <w:t>и ООО</w:t>
      </w:r>
      <w:proofErr w:type="gramEnd"/>
      <w:r w:rsidRPr="006851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851F2">
        <w:rPr>
          <w:sz w:val="28"/>
          <w:szCs w:val="28"/>
        </w:rPr>
        <w:t>Березовка</w:t>
      </w:r>
      <w:r>
        <w:rPr>
          <w:sz w:val="28"/>
          <w:szCs w:val="28"/>
        </w:rPr>
        <w:t>».</w:t>
      </w:r>
    </w:p>
    <w:p w:rsidR="00132311" w:rsidRDefault="00132311" w:rsidP="00132311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61AA1">
        <w:t xml:space="preserve"> </w:t>
      </w:r>
      <w:r w:rsidRPr="00F61AA1">
        <w:rPr>
          <w:sz w:val="28"/>
          <w:szCs w:val="28"/>
        </w:rPr>
        <w:t>Приобретение сельскохозяйственной техник</w:t>
      </w:r>
      <w:proofErr w:type="gramStart"/>
      <w:r w:rsidRPr="00F61AA1">
        <w:rPr>
          <w:sz w:val="28"/>
          <w:szCs w:val="28"/>
        </w:rPr>
        <w:t>и ООО</w:t>
      </w:r>
      <w:proofErr w:type="gramEnd"/>
      <w:r w:rsidRPr="00F61A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61AA1">
        <w:rPr>
          <w:sz w:val="28"/>
          <w:szCs w:val="28"/>
        </w:rPr>
        <w:t>Велес</w:t>
      </w:r>
      <w:r>
        <w:rPr>
          <w:sz w:val="28"/>
          <w:szCs w:val="28"/>
        </w:rPr>
        <w:t>».</w:t>
      </w:r>
    </w:p>
    <w:p w:rsidR="00132311" w:rsidRDefault="00132311" w:rsidP="00132311">
      <w:pPr>
        <w:widowControl w:val="0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18DB">
        <w:rPr>
          <w:sz w:val="28"/>
          <w:szCs w:val="28"/>
        </w:rPr>
        <w:t>Содержание и ремонт автомобильных дорог общего пользования местного значения и искусственных сооружений</w:t>
      </w:r>
      <w:r>
        <w:rPr>
          <w:sz w:val="28"/>
          <w:szCs w:val="28"/>
        </w:rPr>
        <w:t xml:space="preserve"> </w:t>
      </w:r>
      <w:r w:rsidRPr="004D18DB">
        <w:rPr>
          <w:sz w:val="28"/>
          <w:szCs w:val="28"/>
        </w:rPr>
        <w:t>на них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D18DB">
        <w:t xml:space="preserve"> </w:t>
      </w:r>
      <w:r w:rsidRPr="004D18DB">
        <w:rPr>
          <w:sz w:val="28"/>
          <w:szCs w:val="28"/>
        </w:rPr>
        <w:t>Строительство и реконструкция автомобильных дорог общего пользования местного значения и искусственных сооружений на них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D18DB">
        <w:t xml:space="preserve"> </w:t>
      </w:r>
      <w:r w:rsidRPr="004D18DB">
        <w:rPr>
          <w:sz w:val="28"/>
          <w:szCs w:val="28"/>
        </w:rPr>
        <w:t>Развитие материальной базы в сфере обращения с ТБО, включая приобретение бункеров-накопителей для сбора ТБО</w:t>
      </w:r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ind w:left="-567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Разработка ПСД, строительство Центра культурного развития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Заречный.</w:t>
      </w:r>
    </w:p>
    <w:p w:rsidR="00132311" w:rsidRDefault="00132311" w:rsidP="00132311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Строительство дошкольной образовательной организации на 220 мест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Заречный.</w:t>
      </w:r>
    </w:p>
    <w:p w:rsidR="00132311" w:rsidRDefault="00132311" w:rsidP="00132311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Строительство дошкольной образовательной организации на 120 мест в п. </w:t>
      </w:r>
      <w:proofErr w:type="gramStart"/>
      <w:r>
        <w:rPr>
          <w:sz w:val="28"/>
          <w:szCs w:val="28"/>
        </w:rPr>
        <w:t>Коксовый</w:t>
      </w:r>
      <w:proofErr w:type="gramEnd"/>
      <w:r>
        <w:rPr>
          <w:sz w:val="28"/>
          <w:szCs w:val="28"/>
        </w:rPr>
        <w:t>.</w:t>
      </w:r>
    </w:p>
    <w:p w:rsidR="00132311" w:rsidRDefault="00132311" w:rsidP="00132311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Строительство дошкольной образовательной организации на 120 мест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Белая Калитва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Солнечный.</w:t>
      </w:r>
    </w:p>
    <w:p w:rsidR="00132311" w:rsidRDefault="00132311" w:rsidP="00132311">
      <w:pPr>
        <w:widowControl w:val="0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Белокалитвинского района                                             С.В. Харченко</w:t>
      </w: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rPr>
          <w:sz w:val="28"/>
          <w:szCs w:val="28"/>
        </w:rPr>
      </w:pPr>
    </w:p>
    <w:p w:rsidR="00132311" w:rsidRDefault="00132311" w:rsidP="00132311">
      <w:pPr>
        <w:widowControl w:val="0"/>
        <w:spacing w:line="360" w:lineRule="auto"/>
        <w:jc w:val="both"/>
        <w:sectPr w:rsidR="00132311">
          <w:footerReference w:type="even" r:id="rId12"/>
          <w:footerReference w:type="default" r:id="rId13"/>
          <w:footerReference w:type="first" r:id="rId14"/>
          <w:pgSz w:w="11906" w:h="16838"/>
          <w:pgMar w:top="1134" w:right="851" w:bottom="1134" w:left="1701" w:header="720" w:footer="454" w:gutter="0"/>
          <w:pgNumType w:start="1"/>
          <w:cols w:space="720"/>
          <w:titlePg/>
          <w:docGrid w:linePitch="360"/>
        </w:sectPr>
      </w:pPr>
    </w:p>
    <w:tbl>
      <w:tblPr>
        <w:tblW w:w="15216" w:type="dxa"/>
        <w:tblInd w:w="93" w:type="dxa"/>
        <w:tblLayout w:type="fixed"/>
        <w:tblLook w:val="04A0"/>
      </w:tblPr>
      <w:tblGrid>
        <w:gridCol w:w="575"/>
        <w:gridCol w:w="3126"/>
        <w:gridCol w:w="1276"/>
        <w:gridCol w:w="1134"/>
        <w:gridCol w:w="1134"/>
        <w:gridCol w:w="1134"/>
        <w:gridCol w:w="847"/>
        <w:gridCol w:w="145"/>
        <w:gridCol w:w="1134"/>
        <w:gridCol w:w="1134"/>
        <w:gridCol w:w="1134"/>
        <w:gridCol w:w="1134"/>
        <w:gridCol w:w="1276"/>
        <w:gridCol w:w="33"/>
      </w:tblGrid>
      <w:tr w:rsidR="00132311" w:rsidRPr="002E4C43" w:rsidTr="00212A2A">
        <w:trPr>
          <w:trHeight w:val="1980"/>
        </w:trPr>
        <w:tc>
          <w:tcPr>
            <w:tcW w:w="922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Приложение 3</w:t>
            </w:r>
          </w:p>
          <w:p w:rsidR="00132311" w:rsidRPr="002E4C43" w:rsidRDefault="00132311" w:rsidP="00212A2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4C43">
              <w:rPr>
                <w:lang w:eastAsia="ru-RU"/>
              </w:rPr>
              <w:t xml:space="preserve"> к отчету о реализации в 2016 году Программы социально-экономического развития Белокалитвинского района на 2014-2016 годы</w:t>
            </w:r>
          </w:p>
        </w:tc>
      </w:tr>
      <w:tr w:rsidR="00132311" w:rsidRPr="002E4C43" w:rsidTr="00212A2A">
        <w:trPr>
          <w:gridAfter w:val="1"/>
          <w:wAfter w:w="33" w:type="dxa"/>
          <w:trHeight w:val="758"/>
        </w:trPr>
        <w:tc>
          <w:tcPr>
            <w:tcW w:w="15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E4C43">
              <w:rPr>
                <w:b/>
                <w:bCs/>
                <w:sz w:val="28"/>
                <w:szCs w:val="28"/>
                <w:lang w:eastAsia="ru-RU"/>
              </w:rPr>
              <w:t>Реализация в 2016 году мероприятий  Программы социально-экономического развития Белокалитвинского района на 2014-2016 годы</w:t>
            </w:r>
          </w:p>
        </w:tc>
      </w:tr>
      <w:tr w:rsidR="00132311" w:rsidRPr="002E4C43" w:rsidTr="00212A2A">
        <w:trPr>
          <w:gridAfter w:val="1"/>
          <w:wAfter w:w="33" w:type="dxa"/>
          <w:trHeight w:val="623"/>
        </w:trPr>
        <w:tc>
          <w:tcPr>
            <w:tcW w:w="575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B7425D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B7425D"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7425D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3126" w:type="dxa"/>
            <w:vMerge w:val="restart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auto" w:fill="auto"/>
            <w:noWrap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Всего запланировано на 2016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2410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внебюджетные источники</w:t>
            </w:r>
          </w:p>
        </w:tc>
      </w:tr>
      <w:tr w:rsidR="00132311" w:rsidRPr="002E4C43" w:rsidTr="00212A2A">
        <w:trPr>
          <w:gridAfter w:val="1"/>
          <w:wAfter w:w="33" w:type="dxa"/>
          <w:trHeight w:val="2438"/>
        </w:trPr>
        <w:tc>
          <w:tcPr>
            <w:tcW w:w="575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:rsidR="00132311" w:rsidRPr="00B7425D" w:rsidRDefault="00132311" w:rsidP="00212A2A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vAlign w:val="center"/>
            <w:hideMark/>
          </w:tcPr>
          <w:p w:rsidR="00132311" w:rsidRPr="00B7425D" w:rsidRDefault="00132311" w:rsidP="00212A2A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311" w:rsidRPr="00B7425D" w:rsidRDefault="00132311" w:rsidP="00212A2A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311" w:rsidRPr="00B7425D" w:rsidRDefault="00132311" w:rsidP="00212A2A">
            <w:pPr>
              <w:widowControl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>Фактическое финансирование в 2016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B7425D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B7425D">
              <w:rPr>
                <w:b/>
                <w:bCs/>
                <w:sz w:val="22"/>
                <w:szCs w:val="22"/>
                <w:lang w:eastAsia="ru-RU"/>
              </w:rPr>
              <w:t xml:space="preserve">Запланировано на 2016 год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Фактическое финансирование в 2016 году</w:t>
            </w:r>
          </w:p>
        </w:tc>
      </w:tr>
      <w:tr w:rsidR="00132311" w:rsidRPr="002E4C43" w:rsidTr="00212A2A">
        <w:trPr>
          <w:gridAfter w:val="1"/>
          <w:wAfter w:w="33" w:type="dxa"/>
          <w:trHeight w:val="529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Развитие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958,8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2014,5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2014,5</w:t>
            </w:r>
          </w:p>
        </w:tc>
      </w:tr>
      <w:tr w:rsidR="00132311" w:rsidRPr="002E4C43" w:rsidTr="00212A2A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ООО "Шахтоуправление "</w:t>
            </w:r>
            <w:proofErr w:type="spellStart"/>
            <w:r w:rsidRPr="002E4C43">
              <w:rPr>
                <w:lang w:eastAsia="ru-RU"/>
              </w:rPr>
              <w:t>Садкинское</w:t>
            </w:r>
            <w:proofErr w:type="spellEnd"/>
            <w:r w:rsidRPr="002E4C43">
              <w:rPr>
                <w:lang w:eastAsia="ru-RU"/>
              </w:rPr>
              <w:t>" Проект: Строительство обогатительной фабрики, горных выработок и приобретение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577,8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1455,4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1455,4</w:t>
            </w:r>
          </w:p>
        </w:tc>
      </w:tr>
      <w:tr w:rsidR="00132311" w:rsidRPr="002E4C43" w:rsidTr="00212A2A">
        <w:trPr>
          <w:gridAfter w:val="1"/>
          <w:wAfter w:w="33" w:type="dxa"/>
          <w:trHeight w:val="117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lastRenderedPageBreak/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АО "Алюминий Металлург Рус" Проект: Реконструкция и модернизация предприятия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189,0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547,0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547,0</w:t>
            </w:r>
          </w:p>
        </w:tc>
      </w:tr>
      <w:tr w:rsidR="00132311" w:rsidRPr="002E4C43" w:rsidTr="00212A2A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ООО "</w:t>
            </w:r>
            <w:proofErr w:type="spellStart"/>
            <w:r w:rsidRPr="002E4C43">
              <w:rPr>
                <w:lang w:eastAsia="ru-RU"/>
              </w:rPr>
              <w:t>Алунекст</w:t>
            </w:r>
            <w:proofErr w:type="spellEnd"/>
            <w:r w:rsidRPr="002E4C43">
              <w:rPr>
                <w:lang w:eastAsia="ru-RU"/>
              </w:rPr>
              <w:t xml:space="preserve">" Проект: Расширение производственных площадей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3,6</w:t>
            </w:r>
          </w:p>
        </w:tc>
      </w:tr>
      <w:tr w:rsidR="00132311" w:rsidRPr="002E4C43" w:rsidTr="00212A2A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ООО "</w:t>
            </w:r>
            <w:proofErr w:type="spellStart"/>
            <w:r w:rsidRPr="002E4C43">
              <w:rPr>
                <w:lang w:eastAsia="ru-RU"/>
              </w:rPr>
              <w:t>БК-Алпроф</w:t>
            </w:r>
            <w:proofErr w:type="spellEnd"/>
            <w:r w:rsidRPr="002E4C43">
              <w:rPr>
                <w:lang w:eastAsia="ru-RU"/>
              </w:rPr>
              <w:t>" Проект: Модернизация производства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8,5</w:t>
            </w:r>
          </w:p>
        </w:tc>
      </w:tr>
      <w:tr w:rsidR="00132311" w:rsidRPr="002E4C43" w:rsidTr="00212A2A">
        <w:trPr>
          <w:gridAfter w:val="1"/>
          <w:wAfter w:w="33" w:type="dxa"/>
          <w:trHeight w:val="168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ООО "Южный литейный завод" Проект: Создание предприятия по переработке вторичного алюминия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182,0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578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Развитие сельского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86,2</w:t>
            </w:r>
          </w:p>
        </w:tc>
      </w:tr>
      <w:tr w:rsidR="00132311" w:rsidRPr="002E4C43" w:rsidTr="00212A2A">
        <w:trPr>
          <w:gridAfter w:val="1"/>
          <w:wAfter w:w="33" w:type="dxa"/>
          <w:trHeight w:val="102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ООО "Березовка" 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114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АО "Дружба" 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85,8</w:t>
            </w:r>
          </w:p>
        </w:tc>
      </w:tr>
      <w:tr w:rsidR="00132311" w:rsidRPr="002E4C43" w:rsidTr="00212A2A">
        <w:trPr>
          <w:gridAfter w:val="1"/>
          <w:wAfter w:w="33" w:type="dxa"/>
          <w:trHeight w:val="121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lastRenderedPageBreak/>
              <w:t>2.3.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ООО "Велес" Проект: Приобретение сельскохозяйственной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color w:val="000000"/>
                <w:lang w:eastAsia="ru-RU"/>
              </w:rPr>
            </w:pPr>
            <w:r w:rsidRPr="002E4C43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97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2.4.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Обеспечение жильем граждан, проживающих в сельской местности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0,4</w:t>
            </w:r>
          </w:p>
        </w:tc>
      </w:tr>
      <w:tr w:rsidR="00132311" w:rsidRPr="002E4C43" w:rsidTr="00212A2A">
        <w:trPr>
          <w:gridAfter w:val="1"/>
          <w:wAfter w:w="33" w:type="dxa"/>
          <w:trHeight w:val="88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Развитие транспортной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9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Проектные работы по капитальному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6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proofErr w:type="spellStart"/>
            <w:r w:rsidRPr="002E4C43">
              <w:rPr>
                <w:lang w:eastAsia="ru-RU"/>
              </w:rPr>
              <w:t>сооруженийна</w:t>
            </w:r>
            <w:proofErr w:type="spellEnd"/>
            <w:r w:rsidRPr="002E4C43">
              <w:rPr>
                <w:lang w:eastAsia="ru-RU"/>
              </w:rPr>
              <w:t xml:space="preserve">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72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lastRenderedPageBreak/>
              <w:t>3.4.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Строительство и реконструкция 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67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4.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79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Реконструкция сетей водоснабжения п</w:t>
            </w:r>
            <w:proofErr w:type="gramStart"/>
            <w:r w:rsidRPr="002E4C43">
              <w:rPr>
                <w:lang w:eastAsia="ru-RU"/>
              </w:rPr>
              <w:t>.К</w:t>
            </w:r>
            <w:proofErr w:type="gramEnd"/>
            <w:r w:rsidRPr="002E4C43">
              <w:rPr>
                <w:lang w:eastAsia="ru-RU"/>
              </w:rPr>
              <w:t>оксовый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29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Развитие материальной базы в сфере обращения с ТБО, включая приобретение мусоровозов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448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Развитие материальной базы в сфере обращения с ТБО, включая приобретение бункеров-накопителей для сбора ТБО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612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5,0</w:t>
            </w:r>
          </w:p>
        </w:tc>
      </w:tr>
      <w:tr w:rsidR="00132311" w:rsidRPr="002E4C43" w:rsidTr="00212A2A">
        <w:trPr>
          <w:gridAfter w:val="1"/>
          <w:wAfter w:w="33" w:type="dxa"/>
          <w:trHeight w:val="612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Капитальный ремонт учреждений культуры (ДК п</w:t>
            </w:r>
            <w:proofErr w:type="gramStart"/>
            <w:r w:rsidRPr="002E4C43">
              <w:rPr>
                <w:lang w:eastAsia="ru-RU"/>
              </w:rPr>
              <w:t>.К</w:t>
            </w:r>
            <w:proofErr w:type="gramEnd"/>
            <w:r w:rsidRPr="002E4C43">
              <w:rPr>
                <w:lang w:eastAsia="ru-RU"/>
              </w:rPr>
              <w:t>оксовый)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5,0</w:t>
            </w:r>
          </w:p>
        </w:tc>
      </w:tr>
      <w:tr w:rsidR="00132311" w:rsidRPr="002E4C43" w:rsidTr="00212A2A">
        <w:trPr>
          <w:gridAfter w:val="1"/>
          <w:wAfter w:w="33" w:type="dxa"/>
          <w:trHeight w:val="120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Разработка ПСД</w:t>
            </w:r>
            <w:proofErr w:type="gramStart"/>
            <w:r w:rsidRPr="002E4C43">
              <w:rPr>
                <w:lang w:eastAsia="ru-RU"/>
              </w:rPr>
              <w:t xml:space="preserve"> ,</w:t>
            </w:r>
            <w:proofErr w:type="gramEnd"/>
            <w:r w:rsidRPr="002E4C43">
              <w:rPr>
                <w:lang w:eastAsia="ru-RU"/>
              </w:rPr>
              <w:t xml:space="preserve"> строительство центра культурного развития в г. Белая Калитва, </w:t>
            </w:r>
            <w:proofErr w:type="spellStart"/>
            <w:r w:rsidRPr="002E4C43">
              <w:rPr>
                <w:lang w:eastAsia="ru-RU"/>
              </w:rPr>
              <w:t>мкр</w:t>
            </w:r>
            <w:proofErr w:type="spellEnd"/>
            <w:r w:rsidRPr="002E4C43">
              <w:rPr>
                <w:lang w:eastAsia="ru-RU"/>
              </w:rPr>
              <w:t>. Заречный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529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lastRenderedPageBreak/>
              <w:t>6.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96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6.1.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Капитальный ремонт стоматологической поликлиники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39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7.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Обеспечение доступным и комфортным жильем населения Белокалитвинского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466,5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3C48C7">
            <w:pPr>
              <w:widowControl w:val="0"/>
              <w:ind w:firstLineChars="13" w:firstLine="31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3C48C7">
            <w:pPr>
              <w:widowControl w:val="0"/>
              <w:ind w:firstLineChars="300" w:firstLine="723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163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7.1.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Переселение граждан из многоквартирного жилищного фонда, признанного непригодным для проживания, аварийным, подлежащим сносу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63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7.2.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Обеспечение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95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7.3.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>Обеспечение жилыми помещениями по договору найма специализированного помещения для детей-сирот и детей, оставшихся без попечения родителей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42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8.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1729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lastRenderedPageBreak/>
              <w:t>8.1.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 xml:space="preserve">Обустройство объекта туристического показа Международного социально-этнического центра "Игорево поле"   </w:t>
            </w:r>
            <w:proofErr w:type="gramStart"/>
            <w:r w:rsidRPr="002E4C43">
              <w:rPr>
                <w:lang w:eastAsia="ru-RU"/>
              </w:rPr>
              <w:t>в</w:t>
            </w:r>
            <w:proofErr w:type="gramEnd"/>
            <w:r w:rsidRPr="002E4C43">
              <w:rPr>
                <w:lang w:eastAsia="ru-RU"/>
              </w:rPr>
              <w:t xml:space="preserve"> х. Погорелов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443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9.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noWrap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</w:tr>
      <w:tr w:rsidR="00132311" w:rsidRPr="002E4C43" w:rsidTr="00212A2A">
        <w:trPr>
          <w:gridAfter w:val="1"/>
          <w:wAfter w:w="33" w:type="dxa"/>
          <w:trHeight w:val="1425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9.1.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 xml:space="preserve">Строительство дошкольной образовательной организации на 220 мест в </w:t>
            </w:r>
            <w:proofErr w:type="gramStart"/>
            <w:r w:rsidRPr="002E4C43">
              <w:rPr>
                <w:lang w:eastAsia="ru-RU"/>
              </w:rPr>
              <w:t>г</w:t>
            </w:r>
            <w:proofErr w:type="gramEnd"/>
            <w:r w:rsidRPr="002E4C43">
              <w:rPr>
                <w:lang w:eastAsia="ru-RU"/>
              </w:rPr>
              <w:t xml:space="preserve">. Белая Калитва, </w:t>
            </w:r>
            <w:proofErr w:type="spellStart"/>
            <w:r w:rsidRPr="002E4C43">
              <w:rPr>
                <w:lang w:eastAsia="ru-RU"/>
              </w:rPr>
              <w:t>мкр</w:t>
            </w:r>
            <w:proofErr w:type="spellEnd"/>
            <w:r w:rsidRPr="002E4C43">
              <w:rPr>
                <w:lang w:eastAsia="ru-RU"/>
              </w:rPr>
              <w:t>. Заречный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62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9.2.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 xml:space="preserve">Строительство дошкольной образовательной организации на 120 мест в п. </w:t>
            </w:r>
            <w:proofErr w:type="gramStart"/>
            <w:r w:rsidRPr="002E4C43">
              <w:rPr>
                <w:lang w:eastAsia="ru-RU"/>
              </w:rPr>
              <w:t>Коксовый</w:t>
            </w:r>
            <w:proofErr w:type="gramEnd"/>
            <w:r w:rsidRPr="002E4C43">
              <w:rPr>
                <w:lang w:eastAsia="ru-RU"/>
              </w:rPr>
              <w:t xml:space="preserve"> Белокалитвинского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1380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9.3.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lang w:eastAsia="ru-RU"/>
              </w:rPr>
            </w:pPr>
            <w:r w:rsidRPr="002E4C43">
              <w:rPr>
                <w:lang w:eastAsia="ru-RU"/>
              </w:rPr>
              <w:t xml:space="preserve">Строительство дошкольной образовательной организации на 120 мест в </w:t>
            </w:r>
            <w:proofErr w:type="gramStart"/>
            <w:r w:rsidRPr="002E4C43">
              <w:rPr>
                <w:lang w:eastAsia="ru-RU"/>
              </w:rPr>
              <w:t>г</w:t>
            </w:r>
            <w:proofErr w:type="gramEnd"/>
            <w:r w:rsidRPr="002E4C43">
              <w:rPr>
                <w:lang w:eastAsia="ru-RU"/>
              </w:rPr>
              <w:t xml:space="preserve">. Белая Калитва, </w:t>
            </w:r>
            <w:proofErr w:type="spellStart"/>
            <w:r w:rsidRPr="002E4C43">
              <w:rPr>
                <w:lang w:eastAsia="ru-RU"/>
              </w:rPr>
              <w:t>мкр</w:t>
            </w:r>
            <w:proofErr w:type="spellEnd"/>
            <w:r w:rsidRPr="002E4C43">
              <w:rPr>
                <w:lang w:eastAsia="ru-RU"/>
              </w:rPr>
              <w:t>. Солнечный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</w:tr>
      <w:tr w:rsidR="00132311" w:rsidRPr="002E4C43" w:rsidTr="00212A2A">
        <w:trPr>
          <w:gridAfter w:val="1"/>
          <w:wAfter w:w="33" w:type="dxa"/>
          <w:trHeight w:val="492"/>
        </w:trPr>
        <w:tc>
          <w:tcPr>
            <w:tcW w:w="575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lang w:eastAsia="ru-RU"/>
              </w:rPr>
            </w:pPr>
            <w:r w:rsidRPr="002E4C43">
              <w:rPr>
                <w:lang w:eastAsia="ru-RU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rPr>
                <w:b/>
                <w:bCs/>
                <w:sz w:val="28"/>
                <w:szCs w:val="28"/>
                <w:lang w:eastAsia="ru-RU"/>
              </w:rPr>
            </w:pPr>
            <w:r w:rsidRPr="002E4C43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1784,3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2661,7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456,3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1013,1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:rsidR="00132311" w:rsidRPr="002E4C43" w:rsidRDefault="00132311" w:rsidP="00212A2A">
            <w:pPr>
              <w:widowControl w:val="0"/>
              <w:jc w:val="center"/>
              <w:rPr>
                <w:b/>
                <w:bCs/>
                <w:lang w:eastAsia="ru-RU"/>
              </w:rPr>
            </w:pPr>
            <w:r w:rsidRPr="002E4C43">
              <w:rPr>
                <w:b/>
                <w:bCs/>
                <w:lang w:eastAsia="ru-RU"/>
              </w:rPr>
              <w:t>2105,7</w:t>
            </w:r>
          </w:p>
        </w:tc>
      </w:tr>
    </w:tbl>
    <w:p w:rsidR="00132311" w:rsidRDefault="00132311" w:rsidP="00132311">
      <w:pPr>
        <w:widowControl w:val="0"/>
        <w:spacing w:line="360" w:lineRule="auto"/>
        <w:jc w:val="both"/>
      </w:pPr>
    </w:p>
    <w:p w:rsidR="00132311" w:rsidRDefault="00132311" w:rsidP="00132311">
      <w:pPr>
        <w:widowControl w:val="0"/>
        <w:spacing w:line="360" w:lineRule="auto"/>
        <w:jc w:val="both"/>
      </w:pPr>
    </w:p>
    <w:p w:rsidR="00132311" w:rsidRDefault="00132311" w:rsidP="00132311">
      <w:pPr>
        <w:widowControl w:val="0"/>
        <w:autoSpaceDE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132311" w:rsidRDefault="00132311" w:rsidP="003C48C7">
      <w:pPr>
        <w:widowControl w:val="0"/>
        <w:spacing w:line="216" w:lineRule="auto"/>
        <w:ind w:left="1276"/>
        <w:jc w:val="both"/>
        <w:rPr>
          <w:sz w:val="28"/>
          <w:szCs w:val="28"/>
        </w:rPr>
        <w:sectPr w:rsidR="00132311" w:rsidSect="002E4C43">
          <w:pgSz w:w="16838" w:h="11906" w:orient="landscape" w:code="9"/>
          <w:pgMar w:top="1701" w:right="1134" w:bottom="851" w:left="1134" w:header="720" w:footer="454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глава Белокалитвинского района                                                                             С.В. Харченко</w:t>
      </w:r>
    </w:p>
    <w:p w:rsidR="005D1C8C" w:rsidRDefault="005D1C8C" w:rsidP="003C48C7">
      <w:pPr>
        <w:widowControl w:val="0"/>
      </w:pPr>
    </w:p>
    <w:sectPr w:rsidR="005D1C8C" w:rsidSect="003043BB">
      <w:pgSz w:w="11906" w:h="16838" w:code="9"/>
      <w:pgMar w:top="1134" w:right="851" w:bottom="1134" w:left="1701" w:header="720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71" w:rsidRDefault="000C0E71" w:rsidP="00CB2F9E">
      <w:r>
        <w:separator/>
      </w:r>
    </w:p>
  </w:endnote>
  <w:endnote w:type="continuationSeparator" w:id="0">
    <w:p w:rsidR="000C0E71" w:rsidRDefault="000C0E71" w:rsidP="00CB2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>
    <w:pPr>
      <w:pStyle w:val="ae"/>
      <w:jc w:val="both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>
    <w:pPr>
      <w:pStyle w:val="ae"/>
      <w:ind w:right="360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>
    <w:pPr>
      <w:pStyle w:val="ae"/>
      <w:rPr>
        <w:sz w:val="28"/>
        <w:szCs w:val="2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C43" w:rsidRDefault="000C0E71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71" w:rsidRDefault="000C0E71" w:rsidP="00CB2F9E">
      <w:r>
        <w:separator/>
      </w:r>
    </w:p>
  </w:footnote>
  <w:footnote w:type="continuationSeparator" w:id="0">
    <w:p w:rsidR="000C0E71" w:rsidRDefault="000C0E71" w:rsidP="00CB2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</w:abstractNum>
  <w:abstractNum w:abstractNumId="2">
    <w:nsid w:val="08BD6D7E"/>
    <w:multiLevelType w:val="hybridMultilevel"/>
    <w:tmpl w:val="0422CD0C"/>
    <w:lvl w:ilvl="0" w:tplc="15803DB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11"/>
    <w:rsid w:val="000C0E71"/>
    <w:rsid w:val="00132311"/>
    <w:rsid w:val="003C48C7"/>
    <w:rsid w:val="005D1C8C"/>
    <w:rsid w:val="00CB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32311"/>
    <w:pPr>
      <w:keepNext/>
      <w:numPr>
        <w:numId w:val="1"/>
      </w:numPr>
      <w:spacing w:line="360" w:lineRule="auto"/>
      <w:ind w:left="360" w:firstLine="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132311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3231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3231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323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32311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311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32311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132311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13231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132311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132311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WW8Num1z0">
    <w:name w:val="WW8Num1z0"/>
    <w:rsid w:val="00132311"/>
  </w:style>
  <w:style w:type="character" w:customStyle="1" w:styleId="WW8Num1z1">
    <w:name w:val="WW8Num1z1"/>
    <w:rsid w:val="00132311"/>
  </w:style>
  <w:style w:type="character" w:customStyle="1" w:styleId="WW8Num1z2">
    <w:name w:val="WW8Num1z2"/>
    <w:rsid w:val="00132311"/>
  </w:style>
  <w:style w:type="character" w:customStyle="1" w:styleId="WW8Num1z3">
    <w:name w:val="WW8Num1z3"/>
    <w:rsid w:val="00132311"/>
  </w:style>
  <w:style w:type="character" w:customStyle="1" w:styleId="WW8Num1z4">
    <w:name w:val="WW8Num1z4"/>
    <w:rsid w:val="00132311"/>
  </w:style>
  <w:style w:type="character" w:customStyle="1" w:styleId="WW8Num1z5">
    <w:name w:val="WW8Num1z5"/>
    <w:rsid w:val="00132311"/>
  </w:style>
  <w:style w:type="character" w:customStyle="1" w:styleId="WW8Num1z6">
    <w:name w:val="WW8Num1z6"/>
    <w:rsid w:val="00132311"/>
  </w:style>
  <w:style w:type="character" w:customStyle="1" w:styleId="WW8Num1z7">
    <w:name w:val="WW8Num1z7"/>
    <w:rsid w:val="00132311"/>
  </w:style>
  <w:style w:type="character" w:customStyle="1" w:styleId="WW8Num1z8">
    <w:name w:val="WW8Num1z8"/>
    <w:rsid w:val="00132311"/>
  </w:style>
  <w:style w:type="character" w:customStyle="1" w:styleId="WW8Num2z0">
    <w:name w:val="WW8Num2z0"/>
    <w:rsid w:val="00132311"/>
    <w:rPr>
      <w:rFonts w:hint="default"/>
      <w:sz w:val="28"/>
      <w:szCs w:val="28"/>
    </w:rPr>
  </w:style>
  <w:style w:type="character" w:customStyle="1" w:styleId="21">
    <w:name w:val="Основной шрифт абзаца2"/>
    <w:rsid w:val="00132311"/>
  </w:style>
  <w:style w:type="character" w:customStyle="1" w:styleId="WW8Num2z1">
    <w:name w:val="WW8Num2z1"/>
    <w:rsid w:val="00132311"/>
  </w:style>
  <w:style w:type="character" w:customStyle="1" w:styleId="WW8Num2z2">
    <w:name w:val="WW8Num2z2"/>
    <w:rsid w:val="00132311"/>
  </w:style>
  <w:style w:type="character" w:customStyle="1" w:styleId="WW8Num2z3">
    <w:name w:val="WW8Num2z3"/>
    <w:rsid w:val="00132311"/>
  </w:style>
  <w:style w:type="character" w:customStyle="1" w:styleId="WW8Num2z4">
    <w:name w:val="WW8Num2z4"/>
    <w:rsid w:val="00132311"/>
  </w:style>
  <w:style w:type="character" w:customStyle="1" w:styleId="WW8Num2z5">
    <w:name w:val="WW8Num2z5"/>
    <w:rsid w:val="00132311"/>
  </w:style>
  <w:style w:type="character" w:customStyle="1" w:styleId="WW8Num2z6">
    <w:name w:val="WW8Num2z6"/>
    <w:rsid w:val="00132311"/>
  </w:style>
  <w:style w:type="character" w:customStyle="1" w:styleId="WW8Num2z7">
    <w:name w:val="WW8Num2z7"/>
    <w:rsid w:val="00132311"/>
  </w:style>
  <w:style w:type="character" w:customStyle="1" w:styleId="WW8Num2z8">
    <w:name w:val="WW8Num2z8"/>
    <w:rsid w:val="00132311"/>
  </w:style>
  <w:style w:type="character" w:customStyle="1" w:styleId="WW8Num3z0">
    <w:name w:val="WW8Num3z0"/>
    <w:rsid w:val="00132311"/>
    <w:rPr>
      <w:rFonts w:ascii="Symbol" w:eastAsia="Times New Roman" w:hAnsi="Symbol" w:cs="Times New Roman" w:hint="default"/>
    </w:rPr>
  </w:style>
  <w:style w:type="character" w:customStyle="1" w:styleId="WW8Num3z1">
    <w:name w:val="WW8Num3z1"/>
    <w:rsid w:val="00132311"/>
    <w:rPr>
      <w:rFonts w:ascii="Courier New" w:hAnsi="Courier New" w:cs="Courier New" w:hint="default"/>
    </w:rPr>
  </w:style>
  <w:style w:type="character" w:customStyle="1" w:styleId="WW8Num3z2">
    <w:name w:val="WW8Num3z2"/>
    <w:rsid w:val="00132311"/>
    <w:rPr>
      <w:rFonts w:ascii="Wingdings" w:hAnsi="Wingdings" w:cs="Wingdings" w:hint="default"/>
    </w:rPr>
  </w:style>
  <w:style w:type="character" w:customStyle="1" w:styleId="WW8Num3z3">
    <w:name w:val="WW8Num3z3"/>
    <w:rsid w:val="00132311"/>
    <w:rPr>
      <w:rFonts w:ascii="Symbol" w:hAnsi="Symbol" w:cs="Symbol" w:hint="default"/>
    </w:rPr>
  </w:style>
  <w:style w:type="character" w:customStyle="1" w:styleId="WW8Num4z0">
    <w:name w:val="WW8Num4z0"/>
    <w:rsid w:val="00132311"/>
    <w:rPr>
      <w:rFonts w:hint="default"/>
    </w:rPr>
  </w:style>
  <w:style w:type="character" w:customStyle="1" w:styleId="WW8Num4z1">
    <w:name w:val="WW8Num4z1"/>
    <w:rsid w:val="00132311"/>
  </w:style>
  <w:style w:type="character" w:customStyle="1" w:styleId="WW8Num4z2">
    <w:name w:val="WW8Num4z2"/>
    <w:rsid w:val="00132311"/>
  </w:style>
  <w:style w:type="character" w:customStyle="1" w:styleId="WW8Num4z3">
    <w:name w:val="WW8Num4z3"/>
    <w:rsid w:val="00132311"/>
  </w:style>
  <w:style w:type="character" w:customStyle="1" w:styleId="WW8Num4z4">
    <w:name w:val="WW8Num4z4"/>
    <w:rsid w:val="00132311"/>
  </w:style>
  <w:style w:type="character" w:customStyle="1" w:styleId="WW8Num4z5">
    <w:name w:val="WW8Num4z5"/>
    <w:rsid w:val="00132311"/>
  </w:style>
  <w:style w:type="character" w:customStyle="1" w:styleId="WW8Num4z6">
    <w:name w:val="WW8Num4z6"/>
    <w:rsid w:val="00132311"/>
  </w:style>
  <w:style w:type="character" w:customStyle="1" w:styleId="WW8Num4z7">
    <w:name w:val="WW8Num4z7"/>
    <w:rsid w:val="00132311"/>
  </w:style>
  <w:style w:type="character" w:customStyle="1" w:styleId="WW8Num4z8">
    <w:name w:val="WW8Num4z8"/>
    <w:rsid w:val="00132311"/>
  </w:style>
  <w:style w:type="character" w:customStyle="1" w:styleId="WW8Num5z0">
    <w:name w:val="WW8Num5z0"/>
    <w:rsid w:val="00132311"/>
    <w:rPr>
      <w:rFonts w:hint="default"/>
    </w:rPr>
  </w:style>
  <w:style w:type="character" w:customStyle="1" w:styleId="WW8Num5z1">
    <w:name w:val="WW8Num5z1"/>
    <w:rsid w:val="00132311"/>
  </w:style>
  <w:style w:type="character" w:customStyle="1" w:styleId="WW8Num5z2">
    <w:name w:val="WW8Num5z2"/>
    <w:rsid w:val="00132311"/>
  </w:style>
  <w:style w:type="character" w:customStyle="1" w:styleId="WW8Num5z3">
    <w:name w:val="WW8Num5z3"/>
    <w:rsid w:val="00132311"/>
  </w:style>
  <w:style w:type="character" w:customStyle="1" w:styleId="WW8Num5z4">
    <w:name w:val="WW8Num5z4"/>
    <w:rsid w:val="00132311"/>
  </w:style>
  <w:style w:type="character" w:customStyle="1" w:styleId="WW8Num5z5">
    <w:name w:val="WW8Num5z5"/>
    <w:rsid w:val="00132311"/>
  </w:style>
  <w:style w:type="character" w:customStyle="1" w:styleId="WW8Num5z6">
    <w:name w:val="WW8Num5z6"/>
    <w:rsid w:val="00132311"/>
  </w:style>
  <w:style w:type="character" w:customStyle="1" w:styleId="WW8Num5z7">
    <w:name w:val="WW8Num5z7"/>
    <w:rsid w:val="00132311"/>
  </w:style>
  <w:style w:type="character" w:customStyle="1" w:styleId="WW8Num5z8">
    <w:name w:val="WW8Num5z8"/>
    <w:rsid w:val="00132311"/>
  </w:style>
  <w:style w:type="character" w:customStyle="1" w:styleId="WW8Num6z0">
    <w:name w:val="WW8Num6z0"/>
    <w:rsid w:val="00132311"/>
    <w:rPr>
      <w:rFonts w:hint="default"/>
    </w:rPr>
  </w:style>
  <w:style w:type="character" w:customStyle="1" w:styleId="WW8Num6z1">
    <w:name w:val="WW8Num6z1"/>
    <w:rsid w:val="00132311"/>
  </w:style>
  <w:style w:type="character" w:customStyle="1" w:styleId="WW8Num6z2">
    <w:name w:val="WW8Num6z2"/>
    <w:rsid w:val="00132311"/>
  </w:style>
  <w:style w:type="character" w:customStyle="1" w:styleId="WW8Num6z3">
    <w:name w:val="WW8Num6z3"/>
    <w:rsid w:val="00132311"/>
  </w:style>
  <w:style w:type="character" w:customStyle="1" w:styleId="WW8Num6z4">
    <w:name w:val="WW8Num6z4"/>
    <w:rsid w:val="00132311"/>
  </w:style>
  <w:style w:type="character" w:customStyle="1" w:styleId="WW8Num6z5">
    <w:name w:val="WW8Num6z5"/>
    <w:rsid w:val="00132311"/>
  </w:style>
  <w:style w:type="character" w:customStyle="1" w:styleId="WW8Num6z6">
    <w:name w:val="WW8Num6z6"/>
    <w:rsid w:val="00132311"/>
  </w:style>
  <w:style w:type="character" w:customStyle="1" w:styleId="WW8Num6z7">
    <w:name w:val="WW8Num6z7"/>
    <w:rsid w:val="00132311"/>
  </w:style>
  <w:style w:type="character" w:customStyle="1" w:styleId="WW8Num6z8">
    <w:name w:val="WW8Num6z8"/>
    <w:rsid w:val="00132311"/>
  </w:style>
  <w:style w:type="character" w:customStyle="1" w:styleId="WW8Num7z0">
    <w:name w:val="WW8Num7z0"/>
    <w:rsid w:val="00132311"/>
    <w:rPr>
      <w:rFonts w:ascii="Times New Roman" w:eastAsia="Times New Roman" w:hAnsi="Times New Roman" w:cs="Times New Roman" w:hint="default"/>
      <w:color w:val="auto"/>
      <w:sz w:val="24"/>
    </w:rPr>
  </w:style>
  <w:style w:type="character" w:customStyle="1" w:styleId="WW8Num7z1">
    <w:name w:val="WW8Num7z1"/>
    <w:rsid w:val="00132311"/>
    <w:rPr>
      <w:rFonts w:ascii="Courier New" w:hAnsi="Courier New" w:cs="Courier New" w:hint="default"/>
    </w:rPr>
  </w:style>
  <w:style w:type="character" w:customStyle="1" w:styleId="WW8Num7z2">
    <w:name w:val="WW8Num7z2"/>
    <w:rsid w:val="00132311"/>
    <w:rPr>
      <w:rFonts w:ascii="Wingdings" w:hAnsi="Wingdings" w:cs="Wingdings" w:hint="default"/>
    </w:rPr>
  </w:style>
  <w:style w:type="character" w:customStyle="1" w:styleId="WW8Num7z3">
    <w:name w:val="WW8Num7z3"/>
    <w:rsid w:val="00132311"/>
    <w:rPr>
      <w:rFonts w:ascii="Symbol" w:hAnsi="Symbol" w:cs="Symbol" w:hint="default"/>
    </w:rPr>
  </w:style>
  <w:style w:type="character" w:customStyle="1" w:styleId="WW8Num8z0">
    <w:name w:val="WW8Num8z0"/>
    <w:rsid w:val="00132311"/>
    <w:rPr>
      <w:rFonts w:hint="default"/>
    </w:rPr>
  </w:style>
  <w:style w:type="character" w:customStyle="1" w:styleId="WW8Num8z1">
    <w:name w:val="WW8Num8z1"/>
    <w:rsid w:val="00132311"/>
  </w:style>
  <w:style w:type="character" w:customStyle="1" w:styleId="WW8Num8z2">
    <w:name w:val="WW8Num8z2"/>
    <w:rsid w:val="00132311"/>
  </w:style>
  <w:style w:type="character" w:customStyle="1" w:styleId="WW8Num8z3">
    <w:name w:val="WW8Num8z3"/>
    <w:rsid w:val="00132311"/>
  </w:style>
  <w:style w:type="character" w:customStyle="1" w:styleId="WW8Num8z4">
    <w:name w:val="WW8Num8z4"/>
    <w:rsid w:val="00132311"/>
  </w:style>
  <w:style w:type="character" w:customStyle="1" w:styleId="WW8Num8z5">
    <w:name w:val="WW8Num8z5"/>
    <w:rsid w:val="00132311"/>
  </w:style>
  <w:style w:type="character" w:customStyle="1" w:styleId="WW8Num8z6">
    <w:name w:val="WW8Num8z6"/>
    <w:rsid w:val="00132311"/>
  </w:style>
  <w:style w:type="character" w:customStyle="1" w:styleId="WW8Num8z7">
    <w:name w:val="WW8Num8z7"/>
    <w:rsid w:val="00132311"/>
  </w:style>
  <w:style w:type="character" w:customStyle="1" w:styleId="WW8Num8z8">
    <w:name w:val="WW8Num8z8"/>
    <w:rsid w:val="00132311"/>
  </w:style>
  <w:style w:type="character" w:customStyle="1" w:styleId="WW8Num9z0">
    <w:name w:val="WW8Num9z0"/>
    <w:rsid w:val="00132311"/>
    <w:rPr>
      <w:rFonts w:hint="default"/>
    </w:rPr>
  </w:style>
  <w:style w:type="character" w:customStyle="1" w:styleId="WW8Num9z1">
    <w:name w:val="WW8Num9z1"/>
    <w:rsid w:val="00132311"/>
  </w:style>
  <w:style w:type="character" w:customStyle="1" w:styleId="WW8Num9z2">
    <w:name w:val="WW8Num9z2"/>
    <w:rsid w:val="00132311"/>
  </w:style>
  <w:style w:type="character" w:customStyle="1" w:styleId="WW8Num9z3">
    <w:name w:val="WW8Num9z3"/>
    <w:rsid w:val="00132311"/>
  </w:style>
  <w:style w:type="character" w:customStyle="1" w:styleId="WW8Num9z4">
    <w:name w:val="WW8Num9z4"/>
    <w:rsid w:val="00132311"/>
  </w:style>
  <w:style w:type="character" w:customStyle="1" w:styleId="WW8Num9z5">
    <w:name w:val="WW8Num9z5"/>
    <w:rsid w:val="00132311"/>
  </w:style>
  <w:style w:type="character" w:customStyle="1" w:styleId="WW8Num9z6">
    <w:name w:val="WW8Num9z6"/>
    <w:rsid w:val="00132311"/>
  </w:style>
  <w:style w:type="character" w:customStyle="1" w:styleId="WW8Num9z7">
    <w:name w:val="WW8Num9z7"/>
    <w:rsid w:val="00132311"/>
  </w:style>
  <w:style w:type="character" w:customStyle="1" w:styleId="WW8Num9z8">
    <w:name w:val="WW8Num9z8"/>
    <w:rsid w:val="00132311"/>
  </w:style>
  <w:style w:type="character" w:customStyle="1" w:styleId="WW8Num10z0">
    <w:name w:val="WW8Num10z0"/>
    <w:rsid w:val="00132311"/>
    <w:rPr>
      <w:rFonts w:hint="default"/>
      <w:i w:val="0"/>
      <w:color w:val="000000"/>
      <w:sz w:val="28"/>
      <w:szCs w:val="28"/>
    </w:rPr>
  </w:style>
  <w:style w:type="character" w:customStyle="1" w:styleId="WW8Num10z1">
    <w:name w:val="WW8Num10z1"/>
    <w:rsid w:val="00132311"/>
  </w:style>
  <w:style w:type="character" w:customStyle="1" w:styleId="WW8Num10z2">
    <w:name w:val="WW8Num10z2"/>
    <w:rsid w:val="00132311"/>
  </w:style>
  <w:style w:type="character" w:customStyle="1" w:styleId="WW8Num10z3">
    <w:name w:val="WW8Num10z3"/>
    <w:rsid w:val="00132311"/>
  </w:style>
  <w:style w:type="character" w:customStyle="1" w:styleId="WW8Num10z4">
    <w:name w:val="WW8Num10z4"/>
    <w:rsid w:val="00132311"/>
  </w:style>
  <w:style w:type="character" w:customStyle="1" w:styleId="WW8Num10z5">
    <w:name w:val="WW8Num10z5"/>
    <w:rsid w:val="00132311"/>
  </w:style>
  <w:style w:type="character" w:customStyle="1" w:styleId="WW8Num10z6">
    <w:name w:val="WW8Num10z6"/>
    <w:rsid w:val="00132311"/>
  </w:style>
  <w:style w:type="character" w:customStyle="1" w:styleId="WW8Num10z7">
    <w:name w:val="WW8Num10z7"/>
    <w:rsid w:val="00132311"/>
  </w:style>
  <w:style w:type="character" w:customStyle="1" w:styleId="WW8Num10z8">
    <w:name w:val="WW8Num10z8"/>
    <w:rsid w:val="00132311"/>
  </w:style>
  <w:style w:type="character" w:customStyle="1" w:styleId="WW8Num11z0">
    <w:name w:val="WW8Num11z0"/>
    <w:rsid w:val="00132311"/>
    <w:rPr>
      <w:rFonts w:hint="default"/>
      <w:sz w:val="28"/>
      <w:szCs w:val="28"/>
    </w:rPr>
  </w:style>
  <w:style w:type="character" w:customStyle="1" w:styleId="WW8Num11z1">
    <w:name w:val="WW8Num11z1"/>
    <w:rsid w:val="00132311"/>
  </w:style>
  <w:style w:type="character" w:customStyle="1" w:styleId="WW8Num11z2">
    <w:name w:val="WW8Num11z2"/>
    <w:rsid w:val="00132311"/>
  </w:style>
  <w:style w:type="character" w:customStyle="1" w:styleId="WW8Num11z3">
    <w:name w:val="WW8Num11z3"/>
    <w:rsid w:val="00132311"/>
  </w:style>
  <w:style w:type="character" w:customStyle="1" w:styleId="WW8Num11z4">
    <w:name w:val="WW8Num11z4"/>
    <w:rsid w:val="00132311"/>
  </w:style>
  <w:style w:type="character" w:customStyle="1" w:styleId="WW8Num11z5">
    <w:name w:val="WW8Num11z5"/>
    <w:rsid w:val="00132311"/>
  </w:style>
  <w:style w:type="character" w:customStyle="1" w:styleId="WW8Num11z6">
    <w:name w:val="WW8Num11z6"/>
    <w:rsid w:val="00132311"/>
  </w:style>
  <w:style w:type="character" w:customStyle="1" w:styleId="WW8Num11z7">
    <w:name w:val="WW8Num11z7"/>
    <w:rsid w:val="00132311"/>
  </w:style>
  <w:style w:type="character" w:customStyle="1" w:styleId="WW8Num11z8">
    <w:name w:val="WW8Num11z8"/>
    <w:rsid w:val="00132311"/>
  </w:style>
  <w:style w:type="character" w:customStyle="1" w:styleId="WW8Num12z0">
    <w:name w:val="WW8Num12z0"/>
    <w:rsid w:val="00132311"/>
    <w:rPr>
      <w:rFonts w:hint="default"/>
    </w:rPr>
  </w:style>
  <w:style w:type="character" w:customStyle="1" w:styleId="WW8Num12z1">
    <w:name w:val="WW8Num12z1"/>
    <w:rsid w:val="00132311"/>
  </w:style>
  <w:style w:type="character" w:customStyle="1" w:styleId="WW8Num12z2">
    <w:name w:val="WW8Num12z2"/>
    <w:rsid w:val="00132311"/>
  </w:style>
  <w:style w:type="character" w:customStyle="1" w:styleId="WW8Num12z3">
    <w:name w:val="WW8Num12z3"/>
    <w:rsid w:val="00132311"/>
  </w:style>
  <w:style w:type="character" w:customStyle="1" w:styleId="WW8Num12z4">
    <w:name w:val="WW8Num12z4"/>
    <w:rsid w:val="00132311"/>
  </w:style>
  <w:style w:type="character" w:customStyle="1" w:styleId="WW8Num12z5">
    <w:name w:val="WW8Num12z5"/>
    <w:rsid w:val="00132311"/>
  </w:style>
  <w:style w:type="character" w:customStyle="1" w:styleId="WW8Num12z6">
    <w:name w:val="WW8Num12z6"/>
    <w:rsid w:val="00132311"/>
  </w:style>
  <w:style w:type="character" w:customStyle="1" w:styleId="WW8Num12z7">
    <w:name w:val="WW8Num12z7"/>
    <w:rsid w:val="00132311"/>
  </w:style>
  <w:style w:type="character" w:customStyle="1" w:styleId="WW8Num12z8">
    <w:name w:val="WW8Num12z8"/>
    <w:rsid w:val="00132311"/>
  </w:style>
  <w:style w:type="character" w:customStyle="1" w:styleId="WW8Num13z0">
    <w:name w:val="WW8Num13z0"/>
    <w:rsid w:val="00132311"/>
    <w:rPr>
      <w:sz w:val="24"/>
      <w:szCs w:val="24"/>
    </w:rPr>
  </w:style>
  <w:style w:type="character" w:customStyle="1" w:styleId="WW8Num13z1">
    <w:name w:val="WW8Num13z1"/>
    <w:rsid w:val="00132311"/>
  </w:style>
  <w:style w:type="character" w:customStyle="1" w:styleId="WW8Num13z2">
    <w:name w:val="WW8Num13z2"/>
    <w:rsid w:val="00132311"/>
  </w:style>
  <w:style w:type="character" w:customStyle="1" w:styleId="WW8Num13z3">
    <w:name w:val="WW8Num13z3"/>
    <w:rsid w:val="00132311"/>
  </w:style>
  <w:style w:type="character" w:customStyle="1" w:styleId="WW8Num13z4">
    <w:name w:val="WW8Num13z4"/>
    <w:rsid w:val="00132311"/>
  </w:style>
  <w:style w:type="character" w:customStyle="1" w:styleId="WW8Num13z5">
    <w:name w:val="WW8Num13z5"/>
    <w:rsid w:val="00132311"/>
  </w:style>
  <w:style w:type="character" w:customStyle="1" w:styleId="WW8Num13z6">
    <w:name w:val="WW8Num13z6"/>
    <w:rsid w:val="00132311"/>
  </w:style>
  <w:style w:type="character" w:customStyle="1" w:styleId="WW8Num13z7">
    <w:name w:val="WW8Num13z7"/>
    <w:rsid w:val="00132311"/>
  </w:style>
  <w:style w:type="character" w:customStyle="1" w:styleId="WW8Num13z8">
    <w:name w:val="WW8Num13z8"/>
    <w:rsid w:val="00132311"/>
  </w:style>
  <w:style w:type="character" w:customStyle="1" w:styleId="WW8Num14z0">
    <w:name w:val="WW8Num14z0"/>
    <w:rsid w:val="00132311"/>
    <w:rPr>
      <w:rFonts w:hint="default"/>
    </w:rPr>
  </w:style>
  <w:style w:type="character" w:customStyle="1" w:styleId="WW8Num15z0">
    <w:name w:val="WW8Num15z0"/>
    <w:rsid w:val="00132311"/>
    <w:rPr>
      <w:rFonts w:hint="default"/>
    </w:rPr>
  </w:style>
  <w:style w:type="character" w:customStyle="1" w:styleId="WW8Num16z0">
    <w:name w:val="WW8Num16z0"/>
    <w:rsid w:val="00132311"/>
    <w:rPr>
      <w:rFonts w:hint="default"/>
    </w:rPr>
  </w:style>
  <w:style w:type="character" w:customStyle="1" w:styleId="WW8Num16z1">
    <w:name w:val="WW8Num16z1"/>
    <w:rsid w:val="00132311"/>
  </w:style>
  <w:style w:type="character" w:customStyle="1" w:styleId="WW8Num16z2">
    <w:name w:val="WW8Num16z2"/>
    <w:rsid w:val="00132311"/>
  </w:style>
  <w:style w:type="character" w:customStyle="1" w:styleId="WW8Num16z3">
    <w:name w:val="WW8Num16z3"/>
    <w:rsid w:val="00132311"/>
  </w:style>
  <w:style w:type="character" w:customStyle="1" w:styleId="WW8Num16z4">
    <w:name w:val="WW8Num16z4"/>
    <w:rsid w:val="00132311"/>
  </w:style>
  <w:style w:type="character" w:customStyle="1" w:styleId="WW8Num16z5">
    <w:name w:val="WW8Num16z5"/>
    <w:rsid w:val="00132311"/>
  </w:style>
  <w:style w:type="character" w:customStyle="1" w:styleId="WW8Num16z6">
    <w:name w:val="WW8Num16z6"/>
    <w:rsid w:val="00132311"/>
  </w:style>
  <w:style w:type="character" w:customStyle="1" w:styleId="WW8Num16z7">
    <w:name w:val="WW8Num16z7"/>
    <w:rsid w:val="00132311"/>
  </w:style>
  <w:style w:type="character" w:customStyle="1" w:styleId="WW8Num16z8">
    <w:name w:val="WW8Num16z8"/>
    <w:rsid w:val="00132311"/>
  </w:style>
  <w:style w:type="character" w:customStyle="1" w:styleId="11">
    <w:name w:val="Основной шрифт абзаца1"/>
    <w:rsid w:val="00132311"/>
  </w:style>
  <w:style w:type="character" w:styleId="a3">
    <w:name w:val="page number"/>
    <w:basedOn w:val="11"/>
    <w:rsid w:val="00132311"/>
  </w:style>
  <w:style w:type="character" w:customStyle="1" w:styleId="a4">
    <w:name w:val="Текст выноски Знак"/>
    <w:rsid w:val="00132311"/>
    <w:rPr>
      <w:rFonts w:ascii="Tahoma" w:hAnsi="Tahoma" w:cs="Tahoma"/>
      <w:sz w:val="16"/>
      <w:szCs w:val="16"/>
    </w:rPr>
  </w:style>
  <w:style w:type="character" w:styleId="a5">
    <w:name w:val="Strong"/>
    <w:qFormat/>
    <w:rsid w:val="00132311"/>
    <w:rPr>
      <w:b/>
      <w:bCs/>
    </w:rPr>
  </w:style>
  <w:style w:type="character" w:customStyle="1" w:styleId="a6">
    <w:name w:val="Гипертекстовая ссылка"/>
    <w:rsid w:val="00132311"/>
    <w:rPr>
      <w:rFonts w:cs="Times New Roman"/>
      <w:b w:val="0"/>
      <w:color w:val="106BBE"/>
      <w:sz w:val="26"/>
    </w:rPr>
  </w:style>
  <w:style w:type="character" w:customStyle="1" w:styleId="a7">
    <w:name w:val="Нижний колонтитул Знак"/>
    <w:rsid w:val="00132311"/>
    <w:rPr>
      <w:sz w:val="24"/>
      <w:szCs w:val="24"/>
    </w:rPr>
  </w:style>
  <w:style w:type="character" w:customStyle="1" w:styleId="a8">
    <w:name w:val="Верхний колонтитул Знак"/>
    <w:rsid w:val="00132311"/>
    <w:rPr>
      <w:sz w:val="24"/>
      <w:szCs w:val="24"/>
    </w:rPr>
  </w:style>
  <w:style w:type="character" w:customStyle="1" w:styleId="ConsPlusNormal">
    <w:name w:val="ConsPlusNormal Знак"/>
    <w:rsid w:val="00132311"/>
    <w:rPr>
      <w:rFonts w:ascii="Arial" w:hAnsi="Arial" w:cs="Arial"/>
    </w:rPr>
  </w:style>
  <w:style w:type="character" w:customStyle="1" w:styleId="3">
    <w:name w:val="Основной текст 3 Знак"/>
    <w:rsid w:val="00132311"/>
    <w:rPr>
      <w:sz w:val="16"/>
      <w:szCs w:val="16"/>
      <w:lang w:eastAsia="zh-CN"/>
    </w:rPr>
  </w:style>
  <w:style w:type="paragraph" w:customStyle="1" w:styleId="a9">
    <w:name w:val="Заголовок"/>
    <w:basedOn w:val="a"/>
    <w:next w:val="aa"/>
    <w:rsid w:val="00132311"/>
    <w:pPr>
      <w:jc w:val="center"/>
    </w:pPr>
    <w:rPr>
      <w:sz w:val="28"/>
    </w:rPr>
  </w:style>
  <w:style w:type="paragraph" w:styleId="aa">
    <w:name w:val="Body Text"/>
    <w:basedOn w:val="a"/>
    <w:link w:val="ab"/>
    <w:rsid w:val="00132311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13231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c">
    <w:name w:val="List"/>
    <w:basedOn w:val="aa"/>
    <w:rsid w:val="00132311"/>
    <w:rPr>
      <w:rFonts w:cs="FreeSans"/>
    </w:rPr>
  </w:style>
  <w:style w:type="paragraph" w:styleId="ad">
    <w:name w:val="caption"/>
    <w:basedOn w:val="a"/>
    <w:qFormat/>
    <w:rsid w:val="00132311"/>
    <w:pPr>
      <w:suppressLineNumbers/>
      <w:spacing w:before="120" w:after="120"/>
    </w:pPr>
    <w:rPr>
      <w:rFonts w:cs="FreeSans"/>
      <w:i/>
      <w:iCs/>
    </w:rPr>
  </w:style>
  <w:style w:type="paragraph" w:customStyle="1" w:styleId="22">
    <w:name w:val="Указатель2"/>
    <w:basedOn w:val="a"/>
    <w:rsid w:val="00132311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132311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132311"/>
    <w:pPr>
      <w:suppressLineNumbers/>
    </w:pPr>
    <w:rPr>
      <w:rFonts w:cs="FreeSans"/>
    </w:rPr>
  </w:style>
  <w:style w:type="paragraph" w:styleId="ae">
    <w:name w:val="footer"/>
    <w:basedOn w:val="a"/>
    <w:link w:val="14"/>
    <w:rsid w:val="00132311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e"/>
    <w:rsid w:val="001323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rsid w:val="00132311"/>
    <w:pPr>
      <w:ind w:firstLine="708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132311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0">
    <w:name w:val="Основной текст с отступом 21"/>
    <w:basedOn w:val="a"/>
    <w:rsid w:val="0013231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LO-Normal">
    <w:name w:val="LO-Normal"/>
    <w:rsid w:val="001323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bodytextindent2">
    <w:name w:val="bodytextindent2"/>
    <w:basedOn w:val="a"/>
    <w:rsid w:val="00132311"/>
    <w:pPr>
      <w:spacing w:before="100" w:after="100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132311"/>
    <w:pPr>
      <w:spacing w:before="75" w:after="75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211">
    <w:name w:val="Основной текст с отступом 21"/>
    <w:basedOn w:val="a"/>
    <w:rsid w:val="00132311"/>
    <w:pPr>
      <w:spacing w:after="120" w:line="480" w:lineRule="auto"/>
      <w:ind w:left="283"/>
    </w:pPr>
  </w:style>
  <w:style w:type="paragraph" w:customStyle="1" w:styleId="af1">
    <w:name w:val="Основной Текст"/>
    <w:rsid w:val="00132311"/>
    <w:pPr>
      <w:suppressAutoHyphens/>
      <w:spacing w:after="0" w:line="20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20"/>
      <w:lang w:eastAsia="zh-CN"/>
    </w:rPr>
  </w:style>
  <w:style w:type="paragraph" w:customStyle="1" w:styleId="212">
    <w:name w:val="Основной текст 21"/>
    <w:basedOn w:val="a"/>
    <w:rsid w:val="00132311"/>
    <w:pPr>
      <w:spacing w:after="120" w:line="480" w:lineRule="auto"/>
    </w:pPr>
  </w:style>
  <w:style w:type="paragraph" w:styleId="af2">
    <w:name w:val="header"/>
    <w:basedOn w:val="a"/>
    <w:link w:val="15"/>
    <w:rsid w:val="00132311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2"/>
    <w:rsid w:val="001323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16"/>
    <w:rsid w:val="0013231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3"/>
    <w:rsid w:val="0013231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4">
    <w:name w:val="Знак Знак Знак"/>
    <w:basedOn w:val="a"/>
    <w:rsid w:val="0013231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5">
    <w:name w:val="Normal (Web)"/>
    <w:basedOn w:val="a"/>
    <w:rsid w:val="00132311"/>
    <w:pPr>
      <w:spacing w:before="280" w:after="280"/>
    </w:pPr>
  </w:style>
  <w:style w:type="paragraph" w:customStyle="1" w:styleId="af6">
    <w:name w:val="Знак Знак"/>
    <w:basedOn w:val="a"/>
    <w:rsid w:val="00132311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Iauiue">
    <w:name w:val="Iau?iue"/>
    <w:rsid w:val="001323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13231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7">
    <w:name w:val="List Paragraph"/>
    <w:basedOn w:val="a"/>
    <w:qFormat/>
    <w:rsid w:val="00132311"/>
    <w:pPr>
      <w:ind w:left="708"/>
    </w:pPr>
  </w:style>
  <w:style w:type="paragraph" w:customStyle="1" w:styleId="ConsTitle">
    <w:name w:val="ConsTitle"/>
    <w:rsid w:val="0013231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0">
    <w:name w:val="ConsPlusNormal"/>
    <w:rsid w:val="001323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8">
    <w:name w:val="Содержимое таблицы"/>
    <w:basedOn w:val="a"/>
    <w:rsid w:val="00132311"/>
    <w:pPr>
      <w:suppressLineNumbers/>
    </w:pPr>
  </w:style>
  <w:style w:type="paragraph" w:customStyle="1" w:styleId="af9">
    <w:name w:val="Заголовок таблицы"/>
    <w:basedOn w:val="af8"/>
    <w:rsid w:val="00132311"/>
    <w:pPr>
      <w:jc w:val="center"/>
    </w:pPr>
    <w:rPr>
      <w:b/>
      <w:bCs/>
    </w:rPr>
  </w:style>
  <w:style w:type="paragraph" w:customStyle="1" w:styleId="afa">
    <w:name w:val="Содержимое врезки"/>
    <w:basedOn w:val="a"/>
    <w:rsid w:val="00132311"/>
  </w:style>
  <w:style w:type="paragraph" w:customStyle="1" w:styleId="ConsPlusCell">
    <w:name w:val="ConsPlusCell"/>
    <w:rsid w:val="0013231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132311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3555</Words>
  <Characters>20266</Characters>
  <Application>Microsoft Office Word</Application>
  <DocSecurity>0</DocSecurity>
  <Lines>168</Lines>
  <Paragraphs>47</Paragraphs>
  <ScaleCrop>false</ScaleCrop>
  <Company/>
  <LinksUpToDate>false</LinksUpToDate>
  <CharactersWithSpaces>23774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2017-07-19T09:12:00Z</dcterms:created>
  <dcterms:modified xsi:type="dcterms:W3CDTF">2017-07-19T13:17:00Z</dcterms:modified>
</cp:coreProperties>
</file>