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03CB7" w14:textId="77777777" w:rsidR="00763D3A" w:rsidRPr="00763D3A" w:rsidRDefault="00763D3A" w:rsidP="00756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D3A">
        <w:rPr>
          <w:rFonts w:ascii="Times New Roman" w:hAnsi="Times New Roman" w:cs="Times New Roman"/>
          <w:b/>
          <w:bCs/>
          <w:sz w:val="28"/>
          <w:szCs w:val="28"/>
        </w:rPr>
        <w:t>Донским агра</w:t>
      </w:r>
      <w:bookmarkStart w:id="0" w:name="_GoBack"/>
      <w:bookmarkEnd w:id="0"/>
      <w:r w:rsidRPr="00763D3A">
        <w:rPr>
          <w:rFonts w:ascii="Times New Roman" w:hAnsi="Times New Roman" w:cs="Times New Roman"/>
          <w:b/>
          <w:bCs/>
          <w:sz w:val="28"/>
          <w:szCs w:val="28"/>
        </w:rPr>
        <w:t>риям напоминают о необходимости мониторинга зернового клеща</w:t>
      </w:r>
    </w:p>
    <w:p w14:paraId="65960CC6" w14:textId="77777777" w:rsidR="00763D3A" w:rsidRPr="00763D3A" w:rsidRDefault="00763D3A" w:rsidP="00763D3A">
      <w:pPr>
        <w:rPr>
          <w:rFonts w:ascii="Times New Roman" w:hAnsi="Times New Roman" w:cs="Times New Roman"/>
          <w:sz w:val="28"/>
          <w:szCs w:val="28"/>
        </w:rPr>
      </w:pPr>
    </w:p>
    <w:p w14:paraId="4874EF08" w14:textId="77777777" w:rsidR="00763D3A" w:rsidRPr="00763D3A" w:rsidRDefault="00763D3A" w:rsidP="00756F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D3A">
        <w:rPr>
          <w:rFonts w:ascii="Times New Roman" w:hAnsi="Times New Roman" w:cs="Times New Roman"/>
          <w:sz w:val="28"/>
          <w:szCs w:val="28"/>
        </w:rPr>
        <w:t>Отдел по защите растений филиала ФГБУ «</w:t>
      </w:r>
      <w:proofErr w:type="spellStart"/>
      <w:r w:rsidRPr="00763D3A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763D3A">
        <w:rPr>
          <w:rFonts w:ascii="Times New Roman" w:hAnsi="Times New Roman" w:cs="Times New Roman"/>
          <w:sz w:val="28"/>
          <w:szCs w:val="28"/>
        </w:rPr>
        <w:t>» по Ростовской области сообщает, что при проведении планового фитосанитарного обследования всходов озимых зерновых культур на территории Азовского, Зерноградского, Кагальницкого и Сальского районов выявлено заселение посевов озимой пшеницы зимним зерновым клещом. Возможно увеличение численности и площади заселения озимых зерновых культур, в связи с чем аграриям рекомендуется проводить регулярный мониторинг.</w:t>
      </w:r>
      <w:r w:rsidRPr="00763D3A">
        <w:rPr>
          <w:rFonts w:ascii="Times New Roman" w:hAnsi="Times New Roman" w:cs="Times New Roman"/>
          <w:sz w:val="28"/>
          <w:szCs w:val="28"/>
        </w:rPr>
        <w:br/>
        <w:t>Экономический порог вредоносности (ЭПВ) зимнего зернового клеща на озимых зерновых колосовых — 5 клещей на один лист или 10 % повреждённых растений, изменивших окраску.</w:t>
      </w:r>
    </w:p>
    <w:p w14:paraId="4902DD59" w14:textId="77777777" w:rsidR="00763D3A" w:rsidRPr="00763D3A" w:rsidRDefault="00763D3A" w:rsidP="00756F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D3A">
        <w:rPr>
          <w:rFonts w:ascii="Times New Roman" w:hAnsi="Times New Roman" w:cs="Times New Roman"/>
          <w:sz w:val="28"/>
          <w:szCs w:val="28"/>
        </w:rPr>
        <w:t>Посевам вредит поколение, появляющееся осенью. Оптимальная температура для питания вредителя составляет 4,5–23,5 °С. Он повреждает пшеницу, рожь, ячмень, кормовые травы, бобовые. На листьях образуются сероватые пятна, прикорневая часть темнеет; в зависимости от степени поражения такие растения выглядят серебристо-серыми или желтоватыми. Растения увядают и со временем высыхают. В результате повреждения вредителем урожайность может снижаться до 50 %.</w:t>
      </w:r>
    </w:p>
    <w:p w14:paraId="0DF27833" w14:textId="77777777" w:rsidR="00763D3A" w:rsidRPr="00763D3A" w:rsidRDefault="00763D3A" w:rsidP="00756F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D3A">
        <w:rPr>
          <w:rFonts w:ascii="Times New Roman" w:hAnsi="Times New Roman" w:cs="Times New Roman"/>
          <w:sz w:val="28"/>
          <w:szCs w:val="28"/>
        </w:rPr>
        <w:t xml:space="preserve">Для снижения вредоносности клеща необходимо запланировать защитные мероприятия и при превышении ЭПВ незамедлительно приступить к обработке сельхозугодий </w:t>
      </w:r>
      <w:proofErr w:type="spellStart"/>
      <w:r w:rsidRPr="00763D3A">
        <w:rPr>
          <w:rFonts w:ascii="Times New Roman" w:hAnsi="Times New Roman" w:cs="Times New Roman"/>
          <w:sz w:val="28"/>
          <w:szCs w:val="28"/>
        </w:rPr>
        <w:t>акарицидными</w:t>
      </w:r>
      <w:proofErr w:type="spellEnd"/>
      <w:r w:rsidRPr="00763D3A">
        <w:rPr>
          <w:rFonts w:ascii="Times New Roman" w:hAnsi="Times New Roman" w:cs="Times New Roman"/>
          <w:sz w:val="28"/>
          <w:szCs w:val="28"/>
        </w:rPr>
        <w:t xml:space="preserve"> препаратами, зарегистрированными как пестициды, предназначенные для борьбы с сосущими вредителями. Рекомендуется использовать системные фосфорорганические препараты, эффективные при низких температурах (от +6 °С).</w:t>
      </w:r>
    </w:p>
    <w:p w14:paraId="29FA0057" w14:textId="77777777" w:rsidR="00763D3A" w:rsidRPr="00763D3A" w:rsidRDefault="00763D3A" w:rsidP="00756F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D3A">
        <w:rPr>
          <w:rFonts w:ascii="Times New Roman" w:hAnsi="Times New Roman" w:cs="Times New Roman"/>
          <w:sz w:val="28"/>
          <w:szCs w:val="28"/>
        </w:rPr>
        <w:t>Применение пестицидов и агрохимикатов в сельскохозяйственном производстве проводится после предварительного обследования сельскохозяйственных угодий. Следует применять только препараты, включённые в Государственный реестр пестицидов и агрохимикатов, в соответствии с установленными регламентами.</w:t>
      </w:r>
    </w:p>
    <w:p w14:paraId="2D9A1732" w14:textId="72D75BB3" w:rsidR="006D1494" w:rsidRDefault="0018280C">
      <w:r w:rsidRPr="0018280C">
        <w:rPr>
          <w:noProof/>
          <w:lang w:eastAsia="ru-RU"/>
        </w:rPr>
        <w:lastRenderedPageBreak/>
        <w:drawing>
          <wp:inline distT="0" distB="0" distL="0" distR="0" wp14:anchorId="3B36354F" wp14:editId="5A0FD93B">
            <wp:extent cx="6035040" cy="5444573"/>
            <wp:effectExtent l="0" t="0" r="3810" b="3810"/>
            <wp:docPr id="1" name="Рисунок 1" descr="C:\Users\osx7\Desktop\Быкова\опросы, рекламы, информационные кампании\зерновой клещ\image-23-10-25-10-5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x7\Desktop\Быкова\опросы, рекламы, информационные кампании\зерновой клещ\image-23-10-25-10-52-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722" cy="548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80C">
        <w:rPr>
          <w:noProof/>
          <w:lang w:eastAsia="ru-RU"/>
        </w:rPr>
        <w:lastRenderedPageBreak/>
        <w:drawing>
          <wp:inline distT="0" distB="0" distL="0" distR="0" wp14:anchorId="738DF0F3" wp14:editId="2CFA0E93">
            <wp:extent cx="5940425" cy="4455319"/>
            <wp:effectExtent l="0" t="0" r="3175" b="2540"/>
            <wp:docPr id="2" name="Рисунок 2" descr="C:\Users\osx7\Desktop\Быкова\опросы, рекламы, информационные кампании\зерновой клещ\image-23-10-25-10-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x7\Desktop\Быкова\опросы, рекламы, информационные кампании\зерновой клещ\image-23-10-25-10-5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8C"/>
    <w:rsid w:val="0018280C"/>
    <w:rsid w:val="00266600"/>
    <w:rsid w:val="002F27FE"/>
    <w:rsid w:val="006D1494"/>
    <w:rsid w:val="00756F7B"/>
    <w:rsid w:val="00763D3A"/>
    <w:rsid w:val="0078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741B3-8923-490C-A4D8-D956D498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2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2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E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2E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2E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2E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2E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2E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2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2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2E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2E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2E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2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2E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2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Анжелика Ганженко</cp:lastModifiedBy>
  <cp:revision>4</cp:revision>
  <dcterms:created xsi:type="dcterms:W3CDTF">2025-10-24T08:34:00Z</dcterms:created>
  <dcterms:modified xsi:type="dcterms:W3CDTF">2025-10-24T09:16:00Z</dcterms:modified>
</cp:coreProperties>
</file>