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2A" w:rsidRPr="008917AC" w:rsidRDefault="00534A2A" w:rsidP="008917A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17AC">
        <w:rPr>
          <w:rFonts w:ascii="Times New Roman" w:hAnsi="Times New Roman" w:cs="Times New Roman"/>
          <w:sz w:val="28"/>
          <w:szCs w:val="28"/>
        </w:rPr>
        <w:t>ОБОБЩЕННАЯ ИНФОРМАЦИЯ</w:t>
      </w:r>
    </w:p>
    <w:p w:rsidR="00534A2A" w:rsidRPr="008917AC" w:rsidRDefault="00534A2A" w:rsidP="008917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7AC">
        <w:rPr>
          <w:rFonts w:ascii="Times New Roman" w:hAnsi="Times New Roman" w:cs="Times New Roman"/>
          <w:sz w:val="28"/>
          <w:szCs w:val="28"/>
        </w:rPr>
        <w:t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в 2015 году</w:t>
      </w:r>
    </w:p>
    <w:p w:rsidR="00225A89" w:rsidRPr="00225A89" w:rsidRDefault="00225A89" w:rsidP="00534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31B" w:rsidRDefault="00AF69A5" w:rsidP="00CE6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32FC" w:rsidRPr="0063431B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32FC" w:rsidRPr="0063431B">
        <w:rPr>
          <w:rFonts w:ascii="Times New Roman" w:hAnsi="Times New Roman" w:cs="Times New Roman"/>
          <w:sz w:val="28"/>
          <w:szCs w:val="28"/>
        </w:rPr>
        <w:t xml:space="preserve"> в Администрацию Белокалитвинского района поступило </w:t>
      </w:r>
      <w:r w:rsidR="00414C14">
        <w:rPr>
          <w:rFonts w:ascii="Times New Roman" w:hAnsi="Times New Roman" w:cs="Times New Roman"/>
          <w:sz w:val="28"/>
          <w:szCs w:val="28"/>
        </w:rPr>
        <w:t>1056</w:t>
      </w:r>
      <w:r w:rsidR="008832FC" w:rsidRPr="0063431B">
        <w:rPr>
          <w:rFonts w:ascii="Times New Roman" w:hAnsi="Times New Roman" w:cs="Times New Roman"/>
          <w:sz w:val="28"/>
          <w:szCs w:val="28"/>
        </w:rPr>
        <w:t xml:space="preserve"> о</w:t>
      </w:r>
      <w:r w:rsidR="00225A89" w:rsidRPr="0063431B">
        <w:rPr>
          <w:rFonts w:ascii="Times New Roman" w:hAnsi="Times New Roman" w:cs="Times New Roman"/>
          <w:sz w:val="28"/>
          <w:szCs w:val="28"/>
        </w:rPr>
        <w:t>бращений</w:t>
      </w:r>
      <w:r w:rsidR="00543726">
        <w:rPr>
          <w:rFonts w:ascii="Times New Roman" w:hAnsi="Times New Roman" w:cs="Times New Roman"/>
          <w:sz w:val="28"/>
          <w:szCs w:val="28"/>
        </w:rPr>
        <w:t>,</w:t>
      </w:r>
      <w:r w:rsidR="00225A89" w:rsidRPr="0063431B">
        <w:rPr>
          <w:rFonts w:ascii="Times New Roman" w:hAnsi="Times New Roman" w:cs="Times New Roman"/>
          <w:sz w:val="28"/>
          <w:szCs w:val="28"/>
        </w:rPr>
        <w:t xml:space="preserve"> из них письменных -</w:t>
      </w:r>
      <w:r w:rsidR="00543726">
        <w:rPr>
          <w:rFonts w:ascii="Times New Roman" w:hAnsi="Times New Roman" w:cs="Times New Roman"/>
          <w:sz w:val="28"/>
          <w:szCs w:val="28"/>
        </w:rPr>
        <w:t xml:space="preserve"> </w:t>
      </w:r>
      <w:r w:rsidR="00225A89" w:rsidRPr="006343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9</w:t>
      </w:r>
      <w:r w:rsidR="00414C14">
        <w:rPr>
          <w:rFonts w:ascii="Times New Roman" w:hAnsi="Times New Roman" w:cs="Times New Roman"/>
          <w:sz w:val="28"/>
          <w:szCs w:val="28"/>
        </w:rPr>
        <w:t>4</w:t>
      </w:r>
      <w:r w:rsidR="008832FC" w:rsidRPr="0063431B">
        <w:rPr>
          <w:rFonts w:ascii="Times New Roman" w:hAnsi="Times New Roman" w:cs="Times New Roman"/>
          <w:sz w:val="28"/>
          <w:szCs w:val="28"/>
        </w:rPr>
        <w:t xml:space="preserve">, устных </w:t>
      </w:r>
      <w:r w:rsidR="00543726">
        <w:rPr>
          <w:rFonts w:ascii="Times New Roman" w:hAnsi="Times New Roman" w:cs="Times New Roman"/>
          <w:sz w:val="28"/>
          <w:szCs w:val="28"/>
        </w:rPr>
        <w:t xml:space="preserve">– </w:t>
      </w:r>
      <w:r w:rsidR="008832FC" w:rsidRPr="006343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62</w:t>
      </w:r>
      <w:r w:rsidR="00543726">
        <w:rPr>
          <w:rFonts w:ascii="Times New Roman" w:hAnsi="Times New Roman" w:cs="Times New Roman"/>
          <w:sz w:val="28"/>
          <w:szCs w:val="28"/>
        </w:rPr>
        <w:t>.</w:t>
      </w:r>
      <w:r w:rsidR="008832FC" w:rsidRPr="0063431B">
        <w:rPr>
          <w:rFonts w:ascii="Times New Roman" w:hAnsi="Times New Roman" w:cs="Times New Roman"/>
          <w:sz w:val="28"/>
          <w:szCs w:val="28"/>
        </w:rPr>
        <w:t xml:space="preserve"> </w:t>
      </w:r>
      <w:r w:rsidR="00543726">
        <w:rPr>
          <w:rFonts w:ascii="Times New Roman" w:hAnsi="Times New Roman" w:cs="Times New Roman"/>
          <w:bCs/>
          <w:sz w:val="28"/>
          <w:szCs w:val="28"/>
        </w:rPr>
        <w:t>П</w:t>
      </w:r>
      <w:r w:rsidR="008832FC" w:rsidRPr="0063431B">
        <w:rPr>
          <w:rFonts w:ascii="Times New Roman" w:hAnsi="Times New Roman" w:cs="Times New Roman"/>
          <w:bCs/>
          <w:sz w:val="28"/>
          <w:szCs w:val="28"/>
        </w:rPr>
        <w:t xml:space="preserve">о сравнению с аналогичным периодом прошлого года </w:t>
      </w:r>
      <w:r w:rsidR="00543726">
        <w:rPr>
          <w:rFonts w:ascii="Times New Roman" w:hAnsi="Times New Roman" w:cs="Times New Roman"/>
          <w:bCs/>
          <w:sz w:val="28"/>
          <w:szCs w:val="28"/>
        </w:rPr>
        <w:t xml:space="preserve">количество обращений </w:t>
      </w:r>
      <w:r w:rsidR="008832FC" w:rsidRPr="0063431B">
        <w:rPr>
          <w:rFonts w:ascii="Times New Roman" w:hAnsi="Times New Roman" w:cs="Times New Roman"/>
          <w:bCs/>
          <w:sz w:val="28"/>
          <w:szCs w:val="28"/>
        </w:rPr>
        <w:t>увеличилось на 7</w:t>
      </w:r>
      <w:r w:rsidR="005575F3">
        <w:rPr>
          <w:rFonts w:ascii="Times New Roman" w:hAnsi="Times New Roman" w:cs="Times New Roman"/>
          <w:bCs/>
          <w:sz w:val="28"/>
          <w:szCs w:val="28"/>
        </w:rPr>
        <w:t>0</w:t>
      </w:r>
      <w:r w:rsidR="008832FC" w:rsidRPr="0063431B">
        <w:rPr>
          <w:rFonts w:ascii="Times New Roman" w:hAnsi="Times New Roman" w:cs="Times New Roman"/>
          <w:bCs/>
          <w:sz w:val="28"/>
          <w:szCs w:val="28"/>
        </w:rPr>
        <w:t>.</w:t>
      </w:r>
    </w:p>
    <w:p w:rsidR="00702BC4" w:rsidRPr="0063431B" w:rsidRDefault="008917AC" w:rsidP="00CE6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в</w:t>
      </w:r>
      <w:r w:rsidR="0054767C" w:rsidRPr="0063431B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0D503E" w:rsidRPr="0063431B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8832FC" w:rsidRPr="0063431B">
        <w:rPr>
          <w:rFonts w:ascii="Times New Roman" w:hAnsi="Times New Roman" w:cs="Times New Roman"/>
          <w:sz w:val="28"/>
          <w:szCs w:val="28"/>
        </w:rPr>
        <w:t xml:space="preserve"> для рассмотрения </w:t>
      </w:r>
      <w:r w:rsidR="00DD19D5">
        <w:rPr>
          <w:rFonts w:ascii="Times New Roman" w:hAnsi="Times New Roman" w:cs="Times New Roman"/>
          <w:sz w:val="28"/>
          <w:szCs w:val="28"/>
        </w:rPr>
        <w:t>направлено</w:t>
      </w:r>
      <w:r w:rsidR="000D503E" w:rsidRPr="0063431B">
        <w:rPr>
          <w:rFonts w:ascii="Times New Roman" w:hAnsi="Times New Roman" w:cs="Times New Roman"/>
          <w:sz w:val="28"/>
          <w:szCs w:val="28"/>
        </w:rPr>
        <w:t xml:space="preserve"> 1</w:t>
      </w:r>
      <w:r w:rsidR="00370E10" w:rsidRPr="009D0223">
        <w:rPr>
          <w:rFonts w:ascii="Times New Roman" w:hAnsi="Times New Roman" w:cs="Times New Roman"/>
          <w:sz w:val="28"/>
          <w:szCs w:val="28"/>
        </w:rPr>
        <w:t>98</w:t>
      </w:r>
      <w:r w:rsidR="000D503E" w:rsidRPr="0063431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015B7" w:rsidRPr="0063431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жителей Белокалитвинского района, адресованных в вышестоящие органы власти</w:t>
      </w:r>
      <w:r w:rsidR="00702BC4" w:rsidRPr="0063431B">
        <w:rPr>
          <w:rFonts w:ascii="Times New Roman" w:hAnsi="Times New Roman" w:cs="Times New Roman"/>
          <w:sz w:val="28"/>
          <w:szCs w:val="28"/>
        </w:rPr>
        <w:t>:</w:t>
      </w:r>
    </w:p>
    <w:p w:rsidR="00702BC4" w:rsidRPr="0063431B" w:rsidRDefault="000D503E" w:rsidP="00CE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 </w:t>
      </w:r>
      <w:r w:rsidR="00702BC4" w:rsidRPr="0063431B">
        <w:rPr>
          <w:rFonts w:ascii="Times New Roman" w:hAnsi="Times New Roman" w:cs="Times New Roman"/>
          <w:sz w:val="28"/>
          <w:szCs w:val="28"/>
        </w:rPr>
        <w:t>-</w:t>
      </w:r>
      <w:r w:rsidR="0054767C" w:rsidRPr="0063431B">
        <w:rPr>
          <w:rFonts w:ascii="Times New Roman" w:hAnsi="Times New Roman" w:cs="Times New Roman"/>
          <w:sz w:val="28"/>
          <w:szCs w:val="28"/>
        </w:rPr>
        <w:t xml:space="preserve"> Президенту</w:t>
      </w:r>
      <w:r w:rsidRPr="0063431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954FF">
        <w:rPr>
          <w:rFonts w:ascii="Times New Roman" w:hAnsi="Times New Roman" w:cs="Times New Roman"/>
          <w:sz w:val="28"/>
          <w:szCs w:val="28"/>
        </w:rPr>
        <w:t>68</w:t>
      </w:r>
      <w:r w:rsidR="00702BC4" w:rsidRPr="0063431B">
        <w:rPr>
          <w:rFonts w:ascii="Times New Roman" w:hAnsi="Times New Roman" w:cs="Times New Roman"/>
          <w:sz w:val="28"/>
          <w:szCs w:val="28"/>
        </w:rPr>
        <w:t>;</w:t>
      </w:r>
    </w:p>
    <w:p w:rsidR="0063431B" w:rsidRDefault="00702BC4" w:rsidP="00CE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</w:t>
      </w:r>
      <w:r w:rsidR="008917AC">
        <w:rPr>
          <w:rFonts w:ascii="Times New Roman" w:hAnsi="Times New Roman" w:cs="Times New Roman"/>
          <w:sz w:val="28"/>
          <w:szCs w:val="28"/>
        </w:rPr>
        <w:t xml:space="preserve">в </w:t>
      </w:r>
      <w:r w:rsidR="000D503E" w:rsidRPr="0063431B">
        <w:rPr>
          <w:rFonts w:ascii="Times New Roman" w:hAnsi="Times New Roman" w:cs="Times New Roman"/>
          <w:sz w:val="28"/>
          <w:szCs w:val="28"/>
        </w:rPr>
        <w:t>Правительств</w:t>
      </w:r>
      <w:r w:rsidR="008917AC">
        <w:rPr>
          <w:rFonts w:ascii="Times New Roman" w:hAnsi="Times New Roman" w:cs="Times New Roman"/>
          <w:sz w:val="28"/>
          <w:szCs w:val="28"/>
        </w:rPr>
        <w:t>о</w:t>
      </w:r>
      <w:r w:rsidR="000D503E" w:rsidRPr="0063431B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 w:rsidR="00287D7D" w:rsidRPr="0063431B">
        <w:rPr>
          <w:rFonts w:ascii="Times New Roman" w:hAnsi="Times New Roman" w:cs="Times New Roman"/>
          <w:sz w:val="28"/>
          <w:szCs w:val="28"/>
        </w:rPr>
        <w:t>1</w:t>
      </w:r>
      <w:r w:rsidR="009954FF">
        <w:rPr>
          <w:rFonts w:ascii="Times New Roman" w:hAnsi="Times New Roman" w:cs="Times New Roman"/>
          <w:sz w:val="28"/>
          <w:szCs w:val="28"/>
        </w:rPr>
        <w:t>30</w:t>
      </w:r>
      <w:r w:rsidR="00287D7D" w:rsidRPr="0063431B">
        <w:rPr>
          <w:rFonts w:ascii="Times New Roman" w:hAnsi="Times New Roman" w:cs="Times New Roman"/>
          <w:sz w:val="28"/>
          <w:szCs w:val="28"/>
        </w:rPr>
        <w:t>.</w:t>
      </w:r>
    </w:p>
    <w:p w:rsidR="00543726" w:rsidRPr="00543726" w:rsidRDefault="00543726" w:rsidP="00CE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974EAC" w:rsidRDefault="00974EAC" w:rsidP="00CE6E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По территориальному признаку наибольшее количество поступило от жителей: </w:t>
      </w:r>
    </w:p>
    <w:p w:rsidR="00025897" w:rsidRDefault="00025897" w:rsidP="00CE6EB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городского поселения – 475;</w:t>
      </w:r>
    </w:p>
    <w:p w:rsidR="00025897" w:rsidRDefault="00025897" w:rsidP="00CE6EB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Синегорского сельского поселения – 129;</w:t>
      </w:r>
    </w:p>
    <w:p w:rsidR="00025897" w:rsidRDefault="00025897" w:rsidP="00CE6EB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Горняцкого сельского поселения – 120;</w:t>
      </w:r>
    </w:p>
    <w:p w:rsidR="00025897" w:rsidRDefault="00025897" w:rsidP="00CE6EB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Коксовского сельского поселения – 103;</w:t>
      </w:r>
    </w:p>
    <w:p w:rsidR="00025897" w:rsidRDefault="00025897" w:rsidP="00CE6EB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Шолоховского городского поселения – 77.</w:t>
      </w:r>
    </w:p>
    <w:p w:rsidR="00E91294" w:rsidRDefault="00E91294" w:rsidP="005437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726" w:rsidRPr="00543726" w:rsidRDefault="00543726" w:rsidP="0054372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A71CA9" w:rsidRPr="00025897" w:rsidRDefault="00E91294" w:rsidP="00025897">
      <w:pPr>
        <w:spacing w:after="0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 wp14:anchorId="64CE05E4" wp14:editId="06A32AF3">
            <wp:extent cx="6296025" cy="4736465"/>
            <wp:effectExtent l="0" t="0" r="9525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3431B" w:rsidRDefault="000F7DBE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тематики обращений </w:t>
      </w:r>
      <w:r w:rsidR="00197FE7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показал, что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волнуют самые разные вопросы, напрямую влияющие на качество жизни. </w:t>
      </w:r>
    </w:p>
    <w:p w:rsidR="00856F95" w:rsidRPr="0063431B" w:rsidRDefault="000F7DBE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предыдущие годы, наиболее злободневной для жителей района оста</w:t>
      </w:r>
      <w:r w:rsidR="00197FE7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B79D5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жилищно-коммунального хозяйства</w:t>
      </w:r>
      <w:r w:rsidR="00197FE7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A5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="004B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FE7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343A5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197FE7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%) обращени</w:t>
      </w:r>
      <w:r w:rsidR="009343A5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B79D5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DBE" w:rsidRPr="000A7E99" w:rsidRDefault="000F7DBE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содействия в </w:t>
      </w:r>
      <w:r w:rsidR="00A1093D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переселении граждан из ветхого, аварийного жилья</w:t>
      </w:r>
      <w:r w:rsidR="00856F9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улучшения жилищных условий, постановки на квартирный учет, обеспечению жильем инвалидов</w:t>
      </w:r>
      <w:r w:rsidR="00A1093D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обратилось 1</w:t>
      </w:r>
      <w:r w:rsidR="006E0B9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21AD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</w:t>
      </w:r>
      <w:r w:rsidR="00E421AD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856F9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0B9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</w:t>
      </w:r>
      <w:r w:rsidR="008917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обращений, поступивших в А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района.</w:t>
      </w:r>
    </w:p>
    <w:p w:rsidR="00876005" w:rsidRPr="000A7E99" w:rsidRDefault="00876005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</w:t>
      </w:r>
      <w:r w:rsidR="000131DA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жилого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на предмет пригодности для проживания содержатся в 20 обращениях и составляют 3%.</w:t>
      </w:r>
    </w:p>
    <w:p w:rsidR="0063431B" w:rsidRPr="000A7E99" w:rsidRDefault="003B79D5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Частые нарекания населения </w:t>
      </w:r>
      <w:r w:rsidR="00225A8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 ветхое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инженерных сетей, </w:t>
      </w:r>
      <w:r w:rsidR="00377B44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к отоплению жилых помещений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воды, </w:t>
      </w:r>
      <w:r w:rsidR="00097DCC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жилищно-коммунальных услуг, 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сложности взаимодействия с представителями   коммунальных служб</w:t>
      </w:r>
      <w:r w:rsidR="00D94F68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 обращений (18%)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25A8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указывают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причин недовольства</w:t>
      </w:r>
      <w:r w:rsidR="00225A8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работа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DCC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 компаний</w:t>
      </w:r>
      <w:r w:rsidR="00225A8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7DCC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прислушиваться к мнению потребителей</w:t>
      </w:r>
      <w:r w:rsidR="00393FD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B9F" w:rsidRPr="000A7E99" w:rsidRDefault="006E0B9F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обращений по вопросам благоустройства </w:t>
      </w:r>
      <w:r w:rsidR="003B79D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8%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соответствует </w:t>
      </w:r>
      <w:r w:rsidR="003B79D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B319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CB319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вопросу поступило 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758E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9D758E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7D0" w:rsidRPr="000A7E99" w:rsidRDefault="001527D0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уменьшается количество обращений по вопросам газификации</w:t>
      </w:r>
      <w:r w:rsidR="00225A8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                             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19 обращений (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18 обращений).</w:t>
      </w:r>
    </w:p>
    <w:p w:rsidR="006E0B9F" w:rsidRPr="000A7E99" w:rsidRDefault="006E0B9F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обращений социальной направленности традиционно занимает </w:t>
      </w:r>
      <w:r w:rsidR="00CB319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место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обращений по проблемам ЖКХ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оказания материальной помощи, социальной поддержки, субсидии и пособи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 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7E9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6A13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6092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CB6E0B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E0B9F" w:rsidRPr="000A7E99" w:rsidRDefault="006E0B9F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сферы образования волнуют </w:t>
      </w:r>
      <w:r w:rsidR="00C2343A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прошлым годом их </w:t>
      </w:r>
      <w:r w:rsidR="00C2343A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увеличилось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 обращались по вопросам опеки, работы образовательных учреждений.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уменьшилось количество обращений по вопросам предоставления 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в дошкольных образовательных </w:t>
      </w:r>
      <w:r w:rsidR="00C2343A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(2015</w:t>
      </w:r>
      <w:r w:rsidR="00FC5DE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FC5DE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обращение, 2014</w:t>
      </w:r>
      <w:r w:rsidR="00FC5DE5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6 обращений)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4A2A" w:rsidRDefault="006E0B9F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здравоохранения и лекарственного </w:t>
      </w:r>
      <w:r w:rsidR="00C2343A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занимают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объеме почты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%. В целом</w:t>
      </w:r>
      <w:r w:rsidR="00B237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B400E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работу учреждений здравоохранения, оказани</w:t>
      </w:r>
      <w:r w:rsidR="00B400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помощи, обеспечени</w:t>
      </w:r>
      <w:r w:rsidR="00B400E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лекарственными средствами возросло с 1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D758E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7E99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DCF"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P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7E99" w:rsidRDefault="006E0B9F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транспорта, а также </w:t>
      </w:r>
      <w:r w:rsidR="00C2343A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ремонта и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дорог посвящено </w:t>
      </w:r>
      <w:r w:rsidR="004B0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B4DCF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:rsidR="006E0B9F" w:rsidRPr="0063431B" w:rsidRDefault="00B400E6" w:rsidP="00C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н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личный прием к Главе района </w:t>
      </w:r>
      <w:r w:rsidR="0073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заместителям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обратилось</w:t>
      </w:r>
      <w:r w:rsidR="006E0B9F" w:rsidRPr="00634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36059D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7363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0A7E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431B" w:rsidRDefault="0063431B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</w:pP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На приёме у Главы района в отчетном периоде побывало 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1</w:t>
      </w:r>
      <w:r w:rsidR="00BB0905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70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граждан, у заместителей Главы района</w:t>
      </w:r>
      <w:r w:rsidR="00B400E6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– </w:t>
      </w:r>
      <w:r w:rsidR="00AB4190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1</w:t>
      </w:r>
      <w:r w:rsidR="00BB0905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92</w:t>
      </w:r>
      <w:r w:rsidR="00AB4190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. За аналогичный период 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2014 года Главой района принято </w:t>
      </w:r>
      <w:r w:rsidR="00BB0905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6</w:t>
      </w:r>
      <w:r w:rsidRPr="0063431B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6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граждан, заместителями – </w:t>
      </w:r>
      <w:r w:rsidRPr="0063431B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2</w:t>
      </w:r>
      <w:r w:rsidR="00BB0905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78</w:t>
      </w:r>
      <w:r w:rsidRPr="0063431B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. Количество обращений к Главе района увеличилось на </w:t>
      </w:r>
      <w:r w:rsidR="00BB0905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106</w:t>
      </w:r>
      <w:r w:rsidRPr="0063431B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.</w:t>
      </w:r>
    </w:p>
    <w:p w:rsidR="00E91294" w:rsidRPr="0063431B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B4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отчетный период заместителями Г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лавы района </w:t>
      </w:r>
      <w:r w:rsidR="00B4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личных приемах 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принято</w:t>
      </w:r>
      <w:r w:rsidR="00B40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91294" w:rsidRPr="0063431B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первым заместителем главы Администрации района по экономическому развитию, инвестиционной политике и местному самоуправлению принято </w:t>
      </w:r>
      <w:r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 граждан;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294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заместителем главы Администрации района по жилищно-коммунальному хозяйству принято </w:t>
      </w:r>
      <w:r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64 граждан;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294" w:rsidRPr="0063431B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заместителем главы Администрации района по сельскому хозяйству принято </w:t>
      </w:r>
      <w:r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граждан;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294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заместителем главы Администрации района по строительству, промышленности, транспорту, связи принято </w:t>
      </w:r>
      <w:r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граждан;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1294" w:rsidRPr="00CA3F7A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заместителем главы Администрации района по социальным вопросам принято </w:t>
      </w:r>
      <w:r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67 гражданина; </w:t>
      </w:r>
    </w:p>
    <w:p w:rsidR="00E91294" w:rsidRPr="00CA3F7A" w:rsidRDefault="00E91294" w:rsidP="00CE6E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</w:t>
      </w:r>
      <w:r w:rsidRPr="006343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заместителем главы Администрации района по вопросам казачества, спорту, молодежи и делам ГО и ЧС принято </w:t>
      </w:r>
      <w:r w:rsidR="00C066AF" w:rsidRPr="00CA3F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граждан.</w:t>
      </w:r>
    </w:p>
    <w:p w:rsidR="00C066AF" w:rsidRPr="0063431B" w:rsidRDefault="00A1567E" w:rsidP="00A1567E">
      <w:pPr>
        <w:widowControl w:val="0"/>
        <w:suppressAutoHyphens/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27212D55" wp14:editId="3967BC00">
            <wp:extent cx="8020050" cy="38766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1567E" w:rsidRDefault="00A1567E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По количеству и характеру обращений, поступивших на личных приёмах, основную группу заняли следующие вопросы: </w:t>
      </w: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- переселени</w:t>
      </w:r>
      <w:r w:rsidR="00C6006D">
        <w:rPr>
          <w:rFonts w:ascii="Times New Roman" w:hAnsi="Times New Roman" w:cs="Times New Roman"/>
          <w:sz w:val="28"/>
          <w:szCs w:val="28"/>
        </w:rPr>
        <w:t>я</w:t>
      </w:r>
      <w:r w:rsidRPr="0063431B">
        <w:rPr>
          <w:rFonts w:ascii="Times New Roman" w:hAnsi="Times New Roman" w:cs="Times New Roman"/>
          <w:sz w:val="28"/>
          <w:szCs w:val="28"/>
        </w:rPr>
        <w:t xml:space="preserve"> из аварийных домов, ветхого жилья –</w:t>
      </w:r>
      <w:r w:rsidRPr="006343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431B">
        <w:rPr>
          <w:rFonts w:ascii="Times New Roman" w:hAnsi="Times New Roman" w:cs="Times New Roman"/>
          <w:sz w:val="28"/>
          <w:szCs w:val="28"/>
        </w:rPr>
        <w:t>5</w:t>
      </w:r>
      <w:r w:rsidR="00280332">
        <w:rPr>
          <w:rFonts w:ascii="Times New Roman" w:hAnsi="Times New Roman" w:cs="Times New Roman"/>
          <w:sz w:val="28"/>
          <w:szCs w:val="28"/>
        </w:rPr>
        <w:t>7</w:t>
      </w:r>
      <w:r w:rsidRPr="006343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431B">
        <w:rPr>
          <w:rFonts w:ascii="Times New Roman" w:hAnsi="Times New Roman" w:cs="Times New Roman"/>
          <w:sz w:val="28"/>
          <w:szCs w:val="28"/>
        </w:rPr>
        <w:t>обращени</w:t>
      </w:r>
      <w:r w:rsidR="00280332">
        <w:rPr>
          <w:rFonts w:ascii="Times New Roman" w:hAnsi="Times New Roman" w:cs="Times New Roman"/>
          <w:sz w:val="28"/>
          <w:szCs w:val="28"/>
        </w:rPr>
        <w:t>й</w:t>
      </w:r>
      <w:r w:rsidRPr="006343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 xml:space="preserve">- коммунального хозяйства - </w:t>
      </w:r>
      <w:r w:rsidR="00280332">
        <w:rPr>
          <w:rFonts w:ascii="Times New Roman" w:hAnsi="Times New Roman" w:cs="Times New Roman"/>
          <w:sz w:val="28"/>
          <w:szCs w:val="28"/>
        </w:rPr>
        <w:t>42</w:t>
      </w:r>
      <w:r w:rsidRPr="0063431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80332">
        <w:rPr>
          <w:rFonts w:ascii="Times New Roman" w:hAnsi="Times New Roman" w:cs="Times New Roman"/>
          <w:sz w:val="28"/>
          <w:szCs w:val="28"/>
        </w:rPr>
        <w:t>я</w:t>
      </w:r>
      <w:r w:rsidRPr="0063431B">
        <w:rPr>
          <w:rFonts w:ascii="Times New Roman" w:hAnsi="Times New Roman" w:cs="Times New Roman"/>
          <w:sz w:val="28"/>
          <w:szCs w:val="28"/>
        </w:rPr>
        <w:t>;</w:t>
      </w: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- предоставлени</w:t>
      </w:r>
      <w:r w:rsidR="00C6006D">
        <w:rPr>
          <w:rFonts w:ascii="Times New Roman" w:hAnsi="Times New Roman" w:cs="Times New Roman"/>
          <w:sz w:val="28"/>
          <w:szCs w:val="28"/>
        </w:rPr>
        <w:t>я</w:t>
      </w:r>
      <w:r w:rsidRPr="0063431B">
        <w:rPr>
          <w:rFonts w:ascii="Times New Roman" w:hAnsi="Times New Roman" w:cs="Times New Roman"/>
          <w:sz w:val="28"/>
          <w:szCs w:val="28"/>
        </w:rPr>
        <w:t xml:space="preserve"> материальной помощи – </w:t>
      </w:r>
      <w:r w:rsidR="00280332">
        <w:rPr>
          <w:rFonts w:ascii="Times New Roman" w:hAnsi="Times New Roman" w:cs="Times New Roman"/>
          <w:sz w:val="28"/>
          <w:szCs w:val="28"/>
        </w:rPr>
        <w:t>40</w:t>
      </w:r>
      <w:r w:rsidRPr="006343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431B">
        <w:rPr>
          <w:rFonts w:ascii="Times New Roman" w:hAnsi="Times New Roman" w:cs="Times New Roman"/>
          <w:sz w:val="28"/>
          <w:szCs w:val="28"/>
        </w:rPr>
        <w:t xml:space="preserve">обращений; </w:t>
      </w: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- выделени</w:t>
      </w:r>
      <w:r w:rsidR="00C6006D">
        <w:rPr>
          <w:rFonts w:ascii="Times New Roman" w:hAnsi="Times New Roman" w:cs="Times New Roman"/>
          <w:sz w:val="28"/>
          <w:szCs w:val="28"/>
        </w:rPr>
        <w:t>я</w:t>
      </w:r>
      <w:r w:rsidRPr="0063431B">
        <w:rPr>
          <w:rFonts w:ascii="Times New Roman" w:hAnsi="Times New Roman" w:cs="Times New Roman"/>
          <w:sz w:val="28"/>
          <w:szCs w:val="28"/>
        </w:rPr>
        <w:t xml:space="preserve"> земельных участков для строительства, фермерства, садоводства и огородничества – 16;</w:t>
      </w:r>
    </w:p>
    <w:p w:rsidR="0063431B" w:rsidRPr="0063431B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- улучшени</w:t>
      </w:r>
      <w:r w:rsidR="00C6006D">
        <w:rPr>
          <w:rFonts w:ascii="Times New Roman" w:hAnsi="Times New Roman" w:cs="Times New Roman"/>
          <w:sz w:val="28"/>
          <w:szCs w:val="28"/>
        </w:rPr>
        <w:t>я</w:t>
      </w:r>
      <w:r w:rsidRPr="0063431B">
        <w:rPr>
          <w:rFonts w:ascii="Times New Roman" w:hAnsi="Times New Roman" w:cs="Times New Roman"/>
          <w:sz w:val="28"/>
          <w:szCs w:val="28"/>
        </w:rPr>
        <w:t xml:space="preserve"> жилищных условий – </w:t>
      </w:r>
      <w:r w:rsidR="00280332">
        <w:rPr>
          <w:rFonts w:ascii="Times New Roman" w:hAnsi="Times New Roman" w:cs="Times New Roman"/>
          <w:sz w:val="28"/>
          <w:szCs w:val="28"/>
        </w:rPr>
        <w:t>20</w:t>
      </w:r>
      <w:r w:rsidRPr="0063431B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63431B" w:rsidRPr="00736373" w:rsidRDefault="0063431B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- постановк</w:t>
      </w:r>
      <w:r w:rsidR="00C6006D">
        <w:rPr>
          <w:rFonts w:ascii="Times New Roman" w:hAnsi="Times New Roman" w:cs="Times New Roman"/>
          <w:sz w:val="28"/>
          <w:szCs w:val="28"/>
        </w:rPr>
        <w:t>и</w:t>
      </w:r>
      <w:r w:rsidRPr="0063431B">
        <w:rPr>
          <w:rFonts w:ascii="Times New Roman" w:hAnsi="Times New Roman" w:cs="Times New Roman"/>
          <w:sz w:val="28"/>
          <w:szCs w:val="28"/>
        </w:rPr>
        <w:t xml:space="preserve"> на квартирный учет и восстановление в очереди на</w:t>
      </w:r>
      <w:r w:rsidR="00736373">
        <w:rPr>
          <w:rFonts w:ascii="Times New Roman" w:hAnsi="Times New Roman" w:cs="Times New Roman"/>
          <w:sz w:val="28"/>
          <w:szCs w:val="28"/>
        </w:rPr>
        <w:t xml:space="preserve"> получение жилья – 14 обращений.</w:t>
      </w:r>
    </w:p>
    <w:p w:rsidR="00845192" w:rsidRPr="00845192" w:rsidRDefault="00845192" w:rsidP="00C600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</w:pPr>
      <w:r w:rsidRPr="00845192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В 2015 году, в сравнении с 2014 годом, увеличилось число обращений по коммунальным вопросам на 4 %, по социальным вопросам – на 3 %.</w:t>
      </w:r>
    </w:p>
    <w:p w:rsidR="0063431B" w:rsidRDefault="0063431B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За отчетный период времени 8 граждан обращались на прием повторно по вопросам предоставления жилых помещений, коммунального хозяйства, оказания материальной помощи.</w:t>
      </w:r>
    </w:p>
    <w:p w:rsidR="00845192" w:rsidRDefault="00953067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67">
        <w:rPr>
          <w:rFonts w:ascii="Times New Roman" w:hAnsi="Times New Roman" w:cs="Times New Roman"/>
          <w:sz w:val="28"/>
          <w:szCs w:val="28"/>
        </w:rPr>
        <w:lastRenderedPageBreak/>
        <w:t>Анализ результатов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письменных и устных</w:t>
      </w:r>
      <w:r w:rsidRPr="00953067">
        <w:rPr>
          <w:rFonts w:ascii="Times New Roman" w:hAnsi="Times New Roman" w:cs="Times New Roman"/>
          <w:sz w:val="28"/>
          <w:szCs w:val="28"/>
        </w:rPr>
        <w:t xml:space="preserve"> обращений показал, что 3</w:t>
      </w:r>
      <w:r>
        <w:rPr>
          <w:rFonts w:ascii="Times New Roman" w:hAnsi="Times New Roman" w:cs="Times New Roman"/>
          <w:sz w:val="28"/>
          <w:szCs w:val="28"/>
        </w:rPr>
        <w:t xml:space="preserve">57 вопросов </w:t>
      </w:r>
      <w:r w:rsidRPr="00953067">
        <w:rPr>
          <w:rFonts w:ascii="Times New Roman" w:hAnsi="Times New Roman" w:cs="Times New Roman"/>
          <w:sz w:val="28"/>
          <w:szCs w:val="28"/>
        </w:rPr>
        <w:t xml:space="preserve">(34%) </w:t>
      </w:r>
      <w:r>
        <w:rPr>
          <w:rFonts w:ascii="Times New Roman" w:hAnsi="Times New Roman" w:cs="Times New Roman"/>
          <w:sz w:val="28"/>
          <w:szCs w:val="28"/>
        </w:rPr>
        <w:t>решены</w:t>
      </w:r>
      <w:r w:rsidRPr="00953067">
        <w:rPr>
          <w:rFonts w:ascii="Times New Roman" w:hAnsi="Times New Roman" w:cs="Times New Roman"/>
          <w:sz w:val="28"/>
          <w:szCs w:val="28"/>
        </w:rPr>
        <w:t xml:space="preserve"> положительно, </w:t>
      </w:r>
      <w:r w:rsidR="00C6006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647</w:t>
      </w:r>
      <w:r w:rsidRPr="00953067">
        <w:rPr>
          <w:rFonts w:ascii="Times New Roman" w:hAnsi="Times New Roman" w:cs="Times New Roman"/>
          <w:sz w:val="28"/>
          <w:szCs w:val="28"/>
        </w:rPr>
        <w:t xml:space="preserve"> </w:t>
      </w:r>
      <w:r w:rsidR="00C6006D">
        <w:rPr>
          <w:rFonts w:ascii="Times New Roman" w:hAnsi="Times New Roman" w:cs="Times New Roman"/>
          <w:sz w:val="28"/>
          <w:szCs w:val="28"/>
        </w:rPr>
        <w:t>поставленных в обращениях вопросов</w:t>
      </w:r>
      <w:r w:rsidRPr="00953067">
        <w:rPr>
          <w:rFonts w:ascii="Times New Roman" w:hAnsi="Times New Roman" w:cs="Times New Roman"/>
          <w:sz w:val="28"/>
          <w:szCs w:val="28"/>
        </w:rPr>
        <w:t xml:space="preserve"> </w:t>
      </w:r>
      <w:r w:rsidR="00C6006D">
        <w:rPr>
          <w:rFonts w:ascii="Times New Roman" w:hAnsi="Times New Roman" w:cs="Times New Roman"/>
          <w:sz w:val="28"/>
          <w:szCs w:val="28"/>
        </w:rPr>
        <w:t>даны</w:t>
      </w:r>
      <w:r w:rsidRPr="00953067">
        <w:rPr>
          <w:rFonts w:ascii="Times New Roman" w:hAnsi="Times New Roman" w:cs="Times New Roman"/>
          <w:sz w:val="28"/>
          <w:szCs w:val="28"/>
        </w:rPr>
        <w:t xml:space="preserve"> квалифицированные разъяснения.</w:t>
      </w:r>
    </w:p>
    <w:p w:rsidR="00845192" w:rsidRDefault="00845192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006D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проводится работа по </w:t>
      </w:r>
      <w:r w:rsidR="00C6006D">
        <w:rPr>
          <w:rFonts w:ascii="Times New Roman" w:hAnsi="Times New Roman" w:cs="Times New Roman"/>
          <w:sz w:val="28"/>
          <w:szCs w:val="28"/>
        </w:rPr>
        <w:t>устранению причин, порождающих увеличение к</w:t>
      </w:r>
      <w:r>
        <w:rPr>
          <w:rFonts w:ascii="Times New Roman" w:hAnsi="Times New Roman" w:cs="Times New Roman"/>
          <w:sz w:val="28"/>
          <w:szCs w:val="28"/>
        </w:rPr>
        <w:t xml:space="preserve">оличества обращений граждан. </w:t>
      </w:r>
    </w:p>
    <w:p w:rsidR="00845192" w:rsidRPr="00845192" w:rsidRDefault="00953067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67">
        <w:rPr>
          <w:rFonts w:ascii="Times New Roman" w:hAnsi="Times New Roman" w:cs="Times New Roman"/>
          <w:sz w:val="28"/>
          <w:szCs w:val="28"/>
        </w:rPr>
        <w:t xml:space="preserve"> </w:t>
      </w:r>
      <w:r w:rsidR="00845192">
        <w:rPr>
          <w:rFonts w:ascii="Times New Roman" w:hAnsi="Times New Roman" w:cs="Times New Roman"/>
          <w:sz w:val="28"/>
          <w:szCs w:val="28"/>
        </w:rPr>
        <w:t>П</w:t>
      </w:r>
      <w:r w:rsidR="00845192" w:rsidRPr="00845192">
        <w:rPr>
          <w:rFonts w:ascii="Times New Roman" w:hAnsi="Times New Roman" w:cs="Times New Roman"/>
          <w:sz w:val="28"/>
          <w:szCs w:val="28"/>
        </w:rPr>
        <w:t>ринято распоряжение от 31.08.2015 года № 87 «Об утверждении Плана мероприятий по устранению и предупреждению причин, способствующих повышенной активности обращений граждан по вопросам, входящим в компетенцию органов местного самоуправления Белокалитвинского района".</w:t>
      </w:r>
    </w:p>
    <w:p w:rsidR="004B083F" w:rsidRDefault="00C6006D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мероприятия плана, в целях информирования граждан по наиболее острым проблемам, в местной газете </w:t>
      </w:r>
      <w:r w:rsidR="004B083F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="00A709D1">
        <w:rPr>
          <w:rFonts w:ascii="Times New Roman" w:hAnsi="Times New Roman" w:cs="Times New Roman"/>
          <w:sz w:val="28"/>
          <w:szCs w:val="28"/>
        </w:rPr>
        <w:t>актуальные материалы</w:t>
      </w:r>
      <w:r w:rsidR="00DD5620">
        <w:rPr>
          <w:rFonts w:ascii="Times New Roman" w:hAnsi="Times New Roman" w:cs="Times New Roman"/>
          <w:sz w:val="28"/>
          <w:szCs w:val="28"/>
        </w:rPr>
        <w:t>,</w:t>
      </w:r>
      <w:r w:rsidR="004B083F">
        <w:rPr>
          <w:rFonts w:ascii="Times New Roman" w:hAnsi="Times New Roman" w:cs="Times New Roman"/>
          <w:sz w:val="28"/>
          <w:szCs w:val="28"/>
        </w:rPr>
        <w:t xml:space="preserve"> размещается необходимая информация на стендах </w:t>
      </w:r>
      <w:r w:rsidR="00A709D1">
        <w:rPr>
          <w:rFonts w:ascii="Times New Roman" w:hAnsi="Times New Roman" w:cs="Times New Roman"/>
          <w:sz w:val="28"/>
          <w:szCs w:val="28"/>
        </w:rPr>
        <w:t>А</w:t>
      </w:r>
      <w:r w:rsidR="004B083F">
        <w:rPr>
          <w:rFonts w:ascii="Times New Roman" w:hAnsi="Times New Roman" w:cs="Times New Roman"/>
          <w:sz w:val="28"/>
          <w:szCs w:val="28"/>
        </w:rPr>
        <w:t>дминистраций района</w:t>
      </w:r>
      <w:r w:rsidR="00A709D1">
        <w:rPr>
          <w:rFonts w:ascii="Times New Roman" w:hAnsi="Times New Roman" w:cs="Times New Roman"/>
          <w:sz w:val="28"/>
          <w:szCs w:val="28"/>
        </w:rPr>
        <w:t>, в сети Интернет на официальных сайтах Администраций района</w:t>
      </w:r>
      <w:r w:rsidR="004B083F">
        <w:rPr>
          <w:rFonts w:ascii="Times New Roman" w:hAnsi="Times New Roman" w:cs="Times New Roman"/>
          <w:sz w:val="28"/>
          <w:szCs w:val="28"/>
        </w:rPr>
        <w:t>.</w:t>
      </w:r>
    </w:p>
    <w:p w:rsidR="00D72BD9" w:rsidRDefault="00DD5620" w:rsidP="00A7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709D1"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размещено 9 статей в газете «Перекрёсток» по актуальным вопросам в сфере жилищно-коммунального хозяйства.</w:t>
      </w:r>
    </w:p>
    <w:p w:rsidR="00DD5620" w:rsidRDefault="00DD5620" w:rsidP="00A7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экономики, малого бизнеса и местного самоуправления</w:t>
      </w:r>
      <w:r w:rsidRPr="000B0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размещено 10 статей в газете «Перекрёсток» по вопросам малого и среднего предпринимательства, о финансовой, имущественной и информационной поддержках.</w:t>
      </w:r>
    </w:p>
    <w:p w:rsidR="00DD5620" w:rsidRDefault="00DD5620" w:rsidP="00A7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образования размещено 20 статей в газете «Перекрёсток» по вопросам общего и дополнительного образования, предоставления мест в детских садах.</w:t>
      </w:r>
      <w:r w:rsidRPr="000B0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620" w:rsidRDefault="00DD5620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субсидирования сельхозтоваропроизводителей, предоставления грантов сельскохозяйственным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потребительским кооперативам, начинающим фермерам размещено 8 статей в газете «Перекрёсток»</w:t>
      </w:r>
      <w:r w:rsidR="00A709D1">
        <w:rPr>
          <w:rFonts w:ascii="Times New Roman" w:hAnsi="Times New Roman" w:cs="Times New Roman"/>
          <w:sz w:val="28"/>
          <w:szCs w:val="28"/>
        </w:rPr>
        <w:t>, опубликовано развернутое интервью заместителя главы Администрации района по сельскому хозяйству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2F16" w:rsidRDefault="00A709D1" w:rsidP="00A709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Обеспечивая доступность информации о деятельности органов местного самоуправления Белокалитвинского района, в целях удобства граждан, н</w:t>
      </w:r>
      <w:r w:rsidR="00DD5620">
        <w:rPr>
          <w:rFonts w:ascii="Times New Roman" w:hAnsi="Times New Roman" w:cs="Times New Roman"/>
          <w:sz w:val="28"/>
          <w:szCs w:val="28"/>
        </w:rPr>
        <w:t xml:space="preserve">а информационных стендах Администраций района </w:t>
      </w:r>
      <w:r w:rsidR="00D72BD9">
        <w:rPr>
          <w:rFonts w:ascii="Times New Roman" w:hAnsi="Times New Roman" w:cs="Times New Roman"/>
          <w:sz w:val="28"/>
          <w:szCs w:val="28"/>
        </w:rPr>
        <w:t>размещена актуальная информация: графики приема главы района, заместителей,</w:t>
      </w:r>
      <w:r w:rsidR="00D72BD9" w:rsidRPr="00D72BD9">
        <w:rPr>
          <w:rFonts w:ascii="Times New Roman" w:hAnsi="Times New Roman" w:cs="Times New Roman"/>
          <w:sz w:val="28"/>
          <w:szCs w:val="28"/>
        </w:rPr>
        <w:t xml:space="preserve"> </w:t>
      </w:r>
      <w:r w:rsidR="0070591C">
        <w:rPr>
          <w:rFonts w:ascii="Times New Roman" w:hAnsi="Times New Roman" w:cs="Times New Roman"/>
          <w:sz w:val="28"/>
          <w:szCs w:val="28"/>
        </w:rPr>
        <w:t>приема глав поселений</w:t>
      </w:r>
      <w:r w:rsidR="00D72BD9">
        <w:rPr>
          <w:rFonts w:ascii="Times New Roman" w:hAnsi="Times New Roman" w:cs="Times New Roman"/>
          <w:sz w:val="28"/>
          <w:szCs w:val="28"/>
        </w:rPr>
        <w:t>,</w:t>
      </w:r>
      <w:r w:rsidR="00D72BD9" w:rsidRPr="00D72BD9">
        <w:rPr>
          <w:rFonts w:ascii="Times New Roman" w:hAnsi="Times New Roman" w:cs="Times New Roman"/>
          <w:sz w:val="28"/>
          <w:szCs w:val="28"/>
        </w:rPr>
        <w:t xml:space="preserve"> </w:t>
      </w:r>
      <w:r w:rsidR="00D72BD9">
        <w:rPr>
          <w:rFonts w:ascii="Times New Roman" w:hAnsi="Times New Roman" w:cs="Times New Roman"/>
          <w:sz w:val="28"/>
          <w:szCs w:val="28"/>
        </w:rPr>
        <w:t>приема депутатов, списки сотр</w:t>
      </w:r>
      <w:r w:rsidR="0070591C">
        <w:rPr>
          <w:rFonts w:ascii="Times New Roman" w:hAnsi="Times New Roman" w:cs="Times New Roman"/>
          <w:sz w:val="28"/>
          <w:szCs w:val="28"/>
        </w:rPr>
        <w:t xml:space="preserve">удников </w:t>
      </w:r>
      <w:r>
        <w:rPr>
          <w:rFonts w:ascii="Times New Roman" w:hAnsi="Times New Roman" w:cs="Times New Roman"/>
          <w:sz w:val="28"/>
          <w:szCs w:val="28"/>
        </w:rPr>
        <w:t>Администраций</w:t>
      </w:r>
      <w:r w:rsidR="0070591C">
        <w:rPr>
          <w:rFonts w:ascii="Times New Roman" w:hAnsi="Times New Roman" w:cs="Times New Roman"/>
          <w:sz w:val="28"/>
          <w:szCs w:val="28"/>
        </w:rPr>
        <w:t xml:space="preserve"> и их телефоны.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днях и часах приема должностных лиц регулярно публикуется в газете «Перекресток».</w:t>
      </w:r>
    </w:p>
    <w:p w:rsidR="00054D9C" w:rsidRDefault="00607012" w:rsidP="00A7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развитием систем электронного обмена информацией, а также открытой доступностью официальных интернет-сайтов в форме электронного документооборота, </w:t>
      </w:r>
      <w:r w:rsidR="0070591C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="0070591C" w:rsidRPr="00054D9C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054D9C" w:rsidRPr="00054D9C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054D9C">
        <w:rPr>
          <w:rFonts w:ascii="Times New Roman" w:hAnsi="Times New Roman" w:cs="Times New Roman"/>
          <w:sz w:val="28"/>
          <w:szCs w:val="28"/>
        </w:rPr>
        <w:t>обращаться</w:t>
      </w:r>
      <w:r>
        <w:rPr>
          <w:rFonts w:ascii="Times New Roman" w:hAnsi="Times New Roman" w:cs="Times New Roman"/>
          <w:sz w:val="28"/>
          <w:szCs w:val="28"/>
        </w:rPr>
        <w:t xml:space="preserve"> в органы</w:t>
      </w:r>
      <w:r w:rsidR="00054D9C">
        <w:rPr>
          <w:rFonts w:ascii="Times New Roman" w:hAnsi="Times New Roman" w:cs="Times New Roman"/>
          <w:sz w:val="28"/>
          <w:szCs w:val="28"/>
        </w:rPr>
        <w:t xml:space="preserve"> местной и государственной власти посредством электронных сервисов.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D9C">
        <w:rPr>
          <w:rFonts w:ascii="Times New Roman" w:hAnsi="Times New Roman" w:cs="Times New Roman"/>
          <w:sz w:val="28"/>
          <w:szCs w:val="28"/>
        </w:rPr>
        <w:t xml:space="preserve"> На сайтах Администраций района также созданы интернет-приемные. </w:t>
      </w:r>
    </w:p>
    <w:p w:rsidR="00607012" w:rsidRPr="0063431B" w:rsidRDefault="00054D9C" w:rsidP="00A70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07012"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>со сложившейся экономической ситуацией, повышается роль органов местного самоуправления в решении вопросов местного значения, поднимаемых в обращениях жителей района</w:t>
      </w:r>
      <w:r w:rsidR="00413DAF">
        <w:rPr>
          <w:rFonts w:ascii="Times New Roman" w:hAnsi="Times New Roman" w:cs="Times New Roman"/>
          <w:sz w:val="28"/>
          <w:szCs w:val="28"/>
        </w:rPr>
        <w:t>.</w:t>
      </w:r>
      <w:r w:rsidR="006070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34F" w:rsidRPr="0063431B" w:rsidRDefault="0058467D" w:rsidP="00A70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63431B">
        <w:rPr>
          <w:rFonts w:ascii="Times New Roman" w:hAnsi="Times New Roman" w:cs="Times New Roman"/>
          <w:sz w:val="28"/>
          <w:szCs w:val="28"/>
        </w:rPr>
        <w:t>, первостепенными задачами</w:t>
      </w:r>
      <w:r w:rsidR="00054D9C">
        <w:rPr>
          <w:rFonts w:ascii="Times New Roman" w:hAnsi="Times New Roman" w:cs="Times New Roman"/>
          <w:sz w:val="28"/>
          <w:szCs w:val="28"/>
        </w:rPr>
        <w:t xml:space="preserve">, стоящими перед </w:t>
      </w:r>
      <w:r w:rsidRPr="0063431B">
        <w:rPr>
          <w:rFonts w:ascii="Times New Roman" w:hAnsi="Times New Roman" w:cs="Times New Roman"/>
          <w:sz w:val="28"/>
          <w:szCs w:val="28"/>
        </w:rPr>
        <w:t>орган</w:t>
      </w:r>
      <w:r w:rsidR="00054D9C">
        <w:rPr>
          <w:rFonts w:ascii="Times New Roman" w:hAnsi="Times New Roman" w:cs="Times New Roman"/>
          <w:sz w:val="28"/>
          <w:szCs w:val="28"/>
        </w:rPr>
        <w:t>ами</w:t>
      </w:r>
      <w:r w:rsidRPr="0063431B">
        <w:rPr>
          <w:rFonts w:ascii="Times New Roman" w:hAnsi="Times New Roman" w:cs="Times New Roman"/>
          <w:sz w:val="28"/>
          <w:szCs w:val="28"/>
        </w:rPr>
        <w:t xml:space="preserve"> местного самоуправления района</w:t>
      </w:r>
      <w:r w:rsidR="00126C2A">
        <w:rPr>
          <w:rFonts w:ascii="Times New Roman" w:hAnsi="Times New Roman" w:cs="Times New Roman"/>
          <w:sz w:val="28"/>
          <w:szCs w:val="28"/>
        </w:rPr>
        <w:t xml:space="preserve"> в 2016 году </w:t>
      </w:r>
      <w:r w:rsidR="00054D9C">
        <w:rPr>
          <w:rFonts w:ascii="Times New Roman" w:hAnsi="Times New Roman" w:cs="Times New Roman"/>
          <w:sz w:val="28"/>
          <w:szCs w:val="28"/>
        </w:rPr>
        <w:t>в</w:t>
      </w:r>
      <w:r w:rsidR="00126C2A"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</w:t>
      </w:r>
      <w:r w:rsidR="00054D9C">
        <w:rPr>
          <w:rFonts w:ascii="Times New Roman" w:hAnsi="Times New Roman" w:cs="Times New Roman"/>
          <w:sz w:val="28"/>
          <w:szCs w:val="28"/>
        </w:rPr>
        <w:t>, являются</w:t>
      </w:r>
      <w:r w:rsidRPr="0063431B">
        <w:rPr>
          <w:rFonts w:ascii="Times New Roman" w:hAnsi="Times New Roman" w:cs="Times New Roman"/>
          <w:sz w:val="28"/>
          <w:szCs w:val="28"/>
        </w:rPr>
        <w:t>:</w:t>
      </w:r>
    </w:p>
    <w:p w:rsidR="00D1434F" w:rsidRDefault="00D1434F" w:rsidP="00A709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повышение результативности их рассмотрения;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67D" w:rsidRPr="00D1434F" w:rsidRDefault="0058467D" w:rsidP="00A709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неукоснительное соблюдение срока рассмотрения обращения граждан;</w:t>
      </w:r>
    </w:p>
    <w:p w:rsidR="0058467D" w:rsidRPr="0063431B" w:rsidRDefault="0063431B" w:rsidP="00A709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lastRenderedPageBreak/>
        <w:t>усиление разъяснительной</w:t>
      </w:r>
      <w:r w:rsidR="0058467D" w:rsidRPr="0063431B">
        <w:rPr>
          <w:rFonts w:ascii="Times New Roman" w:hAnsi="Times New Roman" w:cs="Times New Roman"/>
          <w:sz w:val="28"/>
          <w:szCs w:val="28"/>
        </w:rPr>
        <w:t xml:space="preserve"> работы с населением и взаимодействие с организациями, учреждениями при рассмотрении вопросов, обозначенных в обращениях граждан;</w:t>
      </w:r>
    </w:p>
    <w:p w:rsidR="0058467D" w:rsidRPr="0063431B" w:rsidRDefault="0058467D" w:rsidP="00A709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31B">
        <w:rPr>
          <w:rFonts w:ascii="Times New Roman" w:hAnsi="Times New Roman" w:cs="Times New Roman"/>
          <w:sz w:val="28"/>
          <w:szCs w:val="28"/>
        </w:rPr>
        <w:t>принятие действенных мер по предупреждению причин и условий, вызывающих жалобы населения;</w:t>
      </w:r>
    </w:p>
    <w:p w:rsidR="0058467D" w:rsidRPr="0063431B" w:rsidRDefault="00054D9C" w:rsidP="00A709D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58467D" w:rsidRPr="0063431B">
        <w:rPr>
          <w:rFonts w:ascii="Times New Roman" w:hAnsi="Times New Roman" w:cs="Times New Roman"/>
          <w:sz w:val="28"/>
          <w:szCs w:val="28"/>
        </w:rPr>
        <w:t xml:space="preserve"> доступност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467D" w:rsidRPr="0063431B">
        <w:rPr>
          <w:rFonts w:ascii="Times New Roman" w:hAnsi="Times New Roman" w:cs="Times New Roman"/>
          <w:sz w:val="28"/>
          <w:szCs w:val="28"/>
        </w:rPr>
        <w:t>, 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467D" w:rsidRPr="0063431B">
        <w:rPr>
          <w:rFonts w:ascii="Times New Roman" w:hAnsi="Times New Roman" w:cs="Times New Roman"/>
          <w:sz w:val="28"/>
          <w:szCs w:val="28"/>
        </w:rPr>
        <w:t>, доброжелательност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467D" w:rsidRPr="0063431B">
        <w:rPr>
          <w:rFonts w:ascii="Times New Roman" w:hAnsi="Times New Roman" w:cs="Times New Roman"/>
          <w:sz w:val="28"/>
          <w:szCs w:val="28"/>
        </w:rPr>
        <w:t>.</w:t>
      </w:r>
    </w:p>
    <w:p w:rsidR="00FD42A2" w:rsidRPr="003A1170" w:rsidRDefault="00607012" w:rsidP="00A709D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42A2" w:rsidRPr="003A1170" w:rsidSect="008917AC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761" w:rsidRDefault="00E52761" w:rsidP="00E91294">
      <w:pPr>
        <w:spacing w:after="0" w:line="240" w:lineRule="auto"/>
      </w:pPr>
      <w:r>
        <w:separator/>
      </w:r>
    </w:p>
  </w:endnote>
  <w:endnote w:type="continuationSeparator" w:id="0">
    <w:p w:rsidR="00E52761" w:rsidRDefault="00E52761" w:rsidP="00E9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761" w:rsidRDefault="00E52761" w:rsidP="00E91294">
      <w:pPr>
        <w:spacing w:after="0" w:line="240" w:lineRule="auto"/>
      </w:pPr>
      <w:r>
        <w:separator/>
      </w:r>
    </w:p>
  </w:footnote>
  <w:footnote w:type="continuationSeparator" w:id="0">
    <w:p w:rsidR="00E52761" w:rsidRDefault="00E52761" w:rsidP="00E9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16BE"/>
    <w:multiLevelType w:val="multilevel"/>
    <w:tmpl w:val="625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F2"/>
    <w:rsid w:val="000131DA"/>
    <w:rsid w:val="00025897"/>
    <w:rsid w:val="00036A13"/>
    <w:rsid w:val="00054D9C"/>
    <w:rsid w:val="00055771"/>
    <w:rsid w:val="000754E2"/>
    <w:rsid w:val="00090EF2"/>
    <w:rsid w:val="00097DCC"/>
    <w:rsid w:val="000A7E99"/>
    <w:rsid w:val="000D503E"/>
    <w:rsid w:val="000E386E"/>
    <w:rsid w:val="000F7DBE"/>
    <w:rsid w:val="00113733"/>
    <w:rsid w:val="00116870"/>
    <w:rsid w:val="00126C2A"/>
    <w:rsid w:val="00135AFB"/>
    <w:rsid w:val="001527D0"/>
    <w:rsid w:val="00160663"/>
    <w:rsid w:val="0016211A"/>
    <w:rsid w:val="00175467"/>
    <w:rsid w:val="00197FE7"/>
    <w:rsid w:val="001D03F4"/>
    <w:rsid w:val="00225A89"/>
    <w:rsid w:val="00280332"/>
    <w:rsid w:val="00287D7D"/>
    <w:rsid w:val="002D6C9E"/>
    <w:rsid w:val="002E5484"/>
    <w:rsid w:val="00313B9F"/>
    <w:rsid w:val="0036059D"/>
    <w:rsid w:val="00370E10"/>
    <w:rsid w:val="00377B44"/>
    <w:rsid w:val="0038431A"/>
    <w:rsid w:val="00393FD5"/>
    <w:rsid w:val="0039509B"/>
    <w:rsid w:val="003A1170"/>
    <w:rsid w:val="003B79D5"/>
    <w:rsid w:val="003F0A58"/>
    <w:rsid w:val="004026EA"/>
    <w:rsid w:val="00402B17"/>
    <w:rsid w:val="00413DAF"/>
    <w:rsid w:val="00414C14"/>
    <w:rsid w:val="00421162"/>
    <w:rsid w:val="0043062D"/>
    <w:rsid w:val="00456C5A"/>
    <w:rsid w:val="00492408"/>
    <w:rsid w:val="004B083F"/>
    <w:rsid w:val="004F2B4B"/>
    <w:rsid w:val="0050456F"/>
    <w:rsid w:val="00505801"/>
    <w:rsid w:val="00534A2A"/>
    <w:rsid w:val="0054357E"/>
    <w:rsid w:val="00543726"/>
    <w:rsid w:val="0054767C"/>
    <w:rsid w:val="005575F3"/>
    <w:rsid w:val="0057615B"/>
    <w:rsid w:val="00577021"/>
    <w:rsid w:val="0058467D"/>
    <w:rsid w:val="00592065"/>
    <w:rsid w:val="005B17FA"/>
    <w:rsid w:val="006062EC"/>
    <w:rsid w:val="00607012"/>
    <w:rsid w:val="006074DF"/>
    <w:rsid w:val="0063431B"/>
    <w:rsid w:val="006428F1"/>
    <w:rsid w:val="00653856"/>
    <w:rsid w:val="00665F65"/>
    <w:rsid w:val="00683489"/>
    <w:rsid w:val="006C2BF2"/>
    <w:rsid w:val="006C3D5D"/>
    <w:rsid w:val="006C6092"/>
    <w:rsid w:val="006D41F5"/>
    <w:rsid w:val="006E0B9F"/>
    <w:rsid w:val="00702BC4"/>
    <w:rsid w:val="0070591C"/>
    <w:rsid w:val="00736373"/>
    <w:rsid w:val="00747E5F"/>
    <w:rsid w:val="00755BA7"/>
    <w:rsid w:val="00794296"/>
    <w:rsid w:val="007A1CFF"/>
    <w:rsid w:val="007A36A6"/>
    <w:rsid w:val="007E7779"/>
    <w:rsid w:val="00806021"/>
    <w:rsid w:val="00806274"/>
    <w:rsid w:val="008450B9"/>
    <w:rsid w:val="00845192"/>
    <w:rsid w:val="008457FB"/>
    <w:rsid w:val="00856F95"/>
    <w:rsid w:val="00876005"/>
    <w:rsid w:val="008832FC"/>
    <w:rsid w:val="00886319"/>
    <w:rsid w:val="00886D00"/>
    <w:rsid w:val="008917AC"/>
    <w:rsid w:val="008A0458"/>
    <w:rsid w:val="008A2B00"/>
    <w:rsid w:val="008A609D"/>
    <w:rsid w:val="00913F38"/>
    <w:rsid w:val="00930D25"/>
    <w:rsid w:val="009343A5"/>
    <w:rsid w:val="00953067"/>
    <w:rsid w:val="00957A87"/>
    <w:rsid w:val="00957F9B"/>
    <w:rsid w:val="00974EAC"/>
    <w:rsid w:val="00992A5D"/>
    <w:rsid w:val="009954FF"/>
    <w:rsid w:val="009B0123"/>
    <w:rsid w:val="009B11A2"/>
    <w:rsid w:val="009D0223"/>
    <w:rsid w:val="009D758E"/>
    <w:rsid w:val="009E6DBD"/>
    <w:rsid w:val="00A06D8B"/>
    <w:rsid w:val="00A1093D"/>
    <w:rsid w:val="00A1567E"/>
    <w:rsid w:val="00A21C44"/>
    <w:rsid w:val="00A709D1"/>
    <w:rsid w:val="00A71CA9"/>
    <w:rsid w:val="00A93812"/>
    <w:rsid w:val="00A9483A"/>
    <w:rsid w:val="00AB4190"/>
    <w:rsid w:val="00AD415A"/>
    <w:rsid w:val="00AE5339"/>
    <w:rsid w:val="00AF69A5"/>
    <w:rsid w:val="00B015B7"/>
    <w:rsid w:val="00B02EEE"/>
    <w:rsid w:val="00B1662E"/>
    <w:rsid w:val="00B237BB"/>
    <w:rsid w:val="00B400E6"/>
    <w:rsid w:val="00B675A6"/>
    <w:rsid w:val="00B72F16"/>
    <w:rsid w:val="00BB0905"/>
    <w:rsid w:val="00BB5C25"/>
    <w:rsid w:val="00BC337F"/>
    <w:rsid w:val="00C04173"/>
    <w:rsid w:val="00C066AF"/>
    <w:rsid w:val="00C2343A"/>
    <w:rsid w:val="00C35B44"/>
    <w:rsid w:val="00C6006D"/>
    <w:rsid w:val="00C848C9"/>
    <w:rsid w:val="00CA3F7A"/>
    <w:rsid w:val="00CB319F"/>
    <w:rsid w:val="00CB6E0B"/>
    <w:rsid w:val="00CB7C8A"/>
    <w:rsid w:val="00CE6EB8"/>
    <w:rsid w:val="00CF7FC5"/>
    <w:rsid w:val="00D1434F"/>
    <w:rsid w:val="00D44F0A"/>
    <w:rsid w:val="00D577FA"/>
    <w:rsid w:val="00D72BD9"/>
    <w:rsid w:val="00D94F68"/>
    <w:rsid w:val="00DD19D5"/>
    <w:rsid w:val="00DD5620"/>
    <w:rsid w:val="00E0080F"/>
    <w:rsid w:val="00E24F04"/>
    <w:rsid w:val="00E421AD"/>
    <w:rsid w:val="00E52761"/>
    <w:rsid w:val="00E55576"/>
    <w:rsid w:val="00E72CED"/>
    <w:rsid w:val="00E91294"/>
    <w:rsid w:val="00EA338E"/>
    <w:rsid w:val="00EC620F"/>
    <w:rsid w:val="00F07ED5"/>
    <w:rsid w:val="00F14C12"/>
    <w:rsid w:val="00FA3384"/>
    <w:rsid w:val="00FB4DCF"/>
    <w:rsid w:val="00FC5DE5"/>
    <w:rsid w:val="00FD2646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4D146-BFC1-49E2-A1E7-FA4A86F1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F7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7FC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0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6E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7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1294"/>
  </w:style>
  <w:style w:type="paragraph" w:styleId="aa">
    <w:name w:val="footer"/>
    <w:basedOn w:val="a"/>
    <w:link w:val="ab"/>
    <w:uiPriority w:val="99"/>
    <w:unhideWhenUsed/>
    <w:rsid w:val="00E91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1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cap="none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письменных и устных обращений граждан, поступивших от жителей Белокалитвинского района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Лист1!$F$2:$F$15</c:f>
              <c:strCache>
                <c:ptCount val="14"/>
                <c:pt idx="0">
                  <c:v>Белокалитвинское городское поселение</c:v>
                </c:pt>
                <c:pt idx="1">
                  <c:v>Шолоховское городское поселение</c:v>
                </c:pt>
                <c:pt idx="2">
                  <c:v>Горняцкое сельское поселение</c:v>
                </c:pt>
                <c:pt idx="3">
                  <c:v>Синегорское сельское поселение</c:v>
                </c:pt>
                <c:pt idx="4">
                  <c:v>Коксовское сельское поселение</c:v>
                </c:pt>
                <c:pt idx="5">
                  <c:v>Нижнепоповское сельское поселение</c:v>
                </c:pt>
                <c:pt idx="6">
                  <c:v>Рудаковское сельское поселение</c:v>
                </c:pt>
                <c:pt idx="7">
                  <c:v>Грушево-Дубовское сельское поселение</c:v>
                </c:pt>
                <c:pt idx="8">
                  <c:v>Краснодонецкое сельское поселение</c:v>
                </c:pt>
                <c:pt idx="9">
                  <c:v>Богураевское сельское поселение</c:v>
                </c:pt>
                <c:pt idx="10">
                  <c:v>Литвиновское сельское поселение</c:v>
                </c:pt>
                <c:pt idx="11">
                  <c:v>Ильинское сельское поселение</c:v>
                </c:pt>
                <c:pt idx="12">
                  <c:v>Иногородние</c:v>
                </c:pt>
                <c:pt idx="13">
                  <c:v>Итого</c:v>
                </c:pt>
              </c:strCache>
            </c:strRef>
          </c:cat>
          <c:val>
            <c:numRef>
              <c:f>Лист1!$G$2:$G$15</c:f>
              <c:numCache>
                <c:formatCode>General</c:formatCode>
                <c:ptCount val="14"/>
                <c:pt idx="0">
                  <c:v>376</c:v>
                </c:pt>
                <c:pt idx="1">
                  <c:v>105</c:v>
                </c:pt>
                <c:pt idx="2">
                  <c:v>112</c:v>
                </c:pt>
                <c:pt idx="3">
                  <c:v>121</c:v>
                </c:pt>
                <c:pt idx="4">
                  <c:v>86</c:v>
                </c:pt>
                <c:pt idx="5">
                  <c:v>22</c:v>
                </c:pt>
                <c:pt idx="6">
                  <c:v>5</c:v>
                </c:pt>
                <c:pt idx="7">
                  <c:v>11</c:v>
                </c:pt>
                <c:pt idx="8">
                  <c:v>8</c:v>
                </c:pt>
                <c:pt idx="9">
                  <c:v>25</c:v>
                </c:pt>
                <c:pt idx="10">
                  <c:v>12</c:v>
                </c:pt>
                <c:pt idx="11">
                  <c:v>17</c:v>
                </c:pt>
                <c:pt idx="12">
                  <c:v>85</c:v>
                </c:pt>
                <c:pt idx="13">
                  <c:v>985</c:v>
                </c:pt>
              </c:numCache>
            </c:numRef>
          </c:val>
        </c:ser>
        <c:ser>
          <c:idx val="1"/>
          <c:order val="1"/>
          <c:tx>
            <c:strRef>
              <c:f>Лист1!$H$1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Лист1!$F$2:$F$15</c:f>
              <c:strCache>
                <c:ptCount val="14"/>
                <c:pt idx="0">
                  <c:v>Белокалитвинское городское поселение</c:v>
                </c:pt>
                <c:pt idx="1">
                  <c:v>Шолоховское городское поселение</c:v>
                </c:pt>
                <c:pt idx="2">
                  <c:v>Горняцкое сельское поселение</c:v>
                </c:pt>
                <c:pt idx="3">
                  <c:v>Синегорское сельское поселение</c:v>
                </c:pt>
                <c:pt idx="4">
                  <c:v>Коксовское сельское поселение</c:v>
                </c:pt>
                <c:pt idx="5">
                  <c:v>Нижнепоповское сельское поселение</c:v>
                </c:pt>
                <c:pt idx="6">
                  <c:v>Рудаковское сельское поселение</c:v>
                </c:pt>
                <c:pt idx="7">
                  <c:v>Грушево-Дубовское сельское поселение</c:v>
                </c:pt>
                <c:pt idx="8">
                  <c:v>Краснодонецкое сельское поселение</c:v>
                </c:pt>
                <c:pt idx="9">
                  <c:v>Богураевское сельское поселение</c:v>
                </c:pt>
                <c:pt idx="10">
                  <c:v>Литвиновское сельское поселение</c:v>
                </c:pt>
                <c:pt idx="11">
                  <c:v>Ильинское сельское поселение</c:v>
                </c:pt>
                <c:pt idx="12">
                  <c:v>Иногородние</c:v>
                </c:pt>
                <c:pt idx="13">
                  <c:v>Итого</c:v>
                </c:pt>
              </c:strCache>
            </c:strRef>
          </c:cat>
          <c:val>
            <c:numRef>
              <c:f>Лист1!$H$2:$H$15</c:f>
              <c:numCache>
                <c:formatCode>General</c:formatCode>
                <c:ptCount val="14"/>
                <c:pt idx="0">
                  <c:v>475</c:v>
                </c:pt>
                <c:pt idx="1">
                  <c:v>129</c:v>
                </c:pt>
                <c:pt idx="2">
                  <c:v>103</c:v>
                </c:pt>
                <c:pt idx="3">
                  <c:v>120</c:v>
                </c:pt>
                <c:pt idx="4">
                  <c:v>77</c:v>
                </c:pt>
                <c:pt idx="5">
                  <c:v>33</c:v>
                </c:pt>
                <c:pt idx="6">
                  <c:v>25</c:v>
                </c:pt>
                <c:pt idx="7">
                  <c:v>30</c:v>
                </c:pt>
                <c:pt idx="8">
                  <c:v>12</c:v>
                </c:pt>
                <c:pt idx="9">
                  <c:v>13</c:v>
                </c:pt>
                <c:pt idx="10">
                  <c:v>9</c:v>
                </c:pt>
                <c:pt idx="11">
                  <c:v>12</c:v>
                </c:pt>
                <c:pt idx="12">
                  <c:v>18</c:v>
                </c:pt>
                <c:pt idx="13">
                  <c:v>1056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12994128"/>
        <c:axId val="312993736"/>
      </c:barChart>
      <c:catAx>
        <c:axId val="312994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993736"/>
        <c:crosses val="autoZero"/>
        <c:auto val="1"/>
        <c:lblAlgn val="ctr"/>
        <c:lblOffset val="100"/>
        <c:noMultiLvlLbl val="0"/>
      </c:catAx>
      <c:valAx>
        <c:axId val="312993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1299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</a:t>
            </a:r>
            <a:r>
              <a:rPr lang="ru-RU" sz="11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граждан, обратившихся на личный прием к руководителям Администрации Белокалитвинского района </a:t>
            </a:r>
            <a:endParaRPr lang="ru-RU" sz="11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50055473469616774"/>
          <c:y val="0.16032424693842018"/>
          <c:w val="0.47434527414842376"/>
          <c:h val="0.690030921707305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Лист1!$B$1:$B$2</c:f>
              <c:strCache>
                <c:ptCount val="2"/>
                <c:pt idx="0">
                  <c:v>Принято граждан </c:v>
                </c:pt>
                <c:pt idx="1">
                  <c:v>2015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Администрации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Администрации района по жилищно-коммунальному хозяйству </c:v>
                </c:pt>
                <c:pt idx="3">
                  <c:v>Заместитель главы Администрации района по сельскому хозяйству</c:v>
                </c:pt>
                <c:pt idx="4">
                  <c:v>Заместитель главы Администрации района по строительству, промышленности, транспорту, связи </c:v>
                </c:pt>
                <c:pt idx="5">
                  <c:v>Заместитель главы Администрации района по социальным вопросам </c:v>
                </c:pt>
                <c:pt idx="6">
                  <c:v>Заместитель главы Администрации района по вопросам казачества, спорту, молодежи и делам ГО и ЧС 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170</c:v>
                </c:pt>
                <c:pt idx="1">
                  <c:v>17</c:v>
                </c:pt>
                <c:pt idx="2">
                  <c:v>64</c:v>
                </c:pt>
                <c:pt idx="3">
                  <c:v>26</c:v>
                </c:pt>
                <c:pt idx="4">
                  <c:v>13</c:v>
                </c:pt>
                <c:pt idx="5">
                  <c:v>67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2"/>
                <c:pt idx="0">
                  <c:v>Принято граждан </c:v>
                </c:pt>
                <c:pt idx="1">
                  <c:v>2014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Лист1!$A$3:$A$9</c:f>
              <c:strCache>
                <c:ptCount val="7"/>
                <c:pt idx="0">
                  <c:v>Глава района</c:v>
                </c:pt>
                <c:pt idx="1">
                  <c:v>Первый заместитель главы Администрации района по экономическому развитию, инвестиционной политике и местному самоуправлению </c:v>
                </c:pt>
                <c:pt idx="2">
                  <c:v>Заместитель главы Администрации района по жилищно-коммунальному хозяйству </c:v>
                </c:pt>
                <c:pt idx="3">
                  <c:v>Заместитель главы Администрации района по сельскому хозяйству</c:v>
                </c:pt>
                <c:pt idx="4">
                  <c:v>Заместитель главы Администрации района по строительству, промышленности, транспорту, связи </c:v>
                </c:pt>
                <c:pt idx="5">
                  <c:v>Заместитель главы Администрации района по социальным вопросам </c:v>
                </c:pt>
                <c:pt idx="6">
                  <c:v>Заместитель главы Администрации района по вопросам казачества, спорту, молодежи и делам ГО и ЧС 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66</c:v>
                </c:pt>
                <c:pt idx="1">
                  <c:v>30</c:v>
                </c:pt>
                <c:pt idx="2">
                  <c:v>112</c:v>
                </c:pt>
                <c:pt idx="3">
                  <c:v>13</c:v>
                </c:pt>
                <c:pt idx="4">
                  <c:v>12</c:v>
                </c:pt>
                <c:pt idx="5">
                  <c:v>82</c:v>
                </c:pt>
                <c:pt idx="6">
                  <c:v>29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12991776"/>
        <c:axId val="312991384"/>
      </c:barChart>
      <c:catAx>
        <c:axId val="312991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2991384"/>
        <c:crosses val="autoZero"/>
        <c:auto val="0"/>
        <c:lblAlgn val="ctr"/>
        <c:lblOffset val="100"/>
        <c:noMultiLvlLbl val="0"/>
      </c:catAx>
      <c:valAx>
        <c:axId val="31299138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99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4513-46AB-463D-8F7D-4BFAAC33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Алексей Федотов</cp:lastModifiedBy>
  <cp:revision>2</cp:revision>
  <cp:lastPrinted>2015-12-30T14:59:00Z</cp:lastPrinted>
  <dcterms:created xsi:type="dcterms:W3CDTF">2016-01-21T15:28:00Z</dcterms:created>
  <dcterms:modified xsi:type="dcterms:W3CDTF">2016-01-21T15:28:00Z</dcterms:modified>
</cp:coreProperties>
</file>