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631" w:rsidRPr="00953631" w:rsidRDefault="00953631" w:rsidP="0095363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Субсидии для производителей муки и хлеба</w:t>
      </w:r>
    </w:p>
    <w:p w:rsidR="00953631" w:rsidRDefault="00953631" w:rsidP="00953631">
      <w:pPr>
        <w:pStyle w:val="Default"/>
      </w:pPr>
      <w:r>
        <w:t xml:space="preserve"> </w:t>
      </w:r>
    </w:p>
    <w:p w:rsidR="00953631" w:rsidRDefault="00953631" w:rsidP="0095363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Постановлениями Правительства Ростовской области от 18.02.2021 № 104 и № 105 утверждены Порядки предоставления субсидий на компенсацию части затрат предприятиям хлебопекарной промышленности и производителям муки. </w:t>
      </w:r>
    </w:p>
    <w:p w:rsidR="00953631" w:rsidRDefault="00953631" w:rsidP="0095363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Постановлениями </w:t>
      </w:r>
      <w:proofErr w:type="spellStart"/>
      <w:r>
        <w:rPr>
          <w:sz w:val="28"/>
          <w:szCs w:val="28"/>
        </w:rPr>
        <w:t>минсельхозпрода</w:t>
      </w:r>
      <w:proofErr w:type="spellEnd"/>
      <w:r>
        <w:rPr>
          <w:sz w:val="28"/>
          <w:szCs w:val="28"/>
        </w:rPr>
        <w:t xml:space="preserve"> области утверждены соответствующие Административные регламенты предоставления государственных услуг для вышеуказанных категорий получателей (от 05.04.2021 № 6 и от 07.04.2021 № 7). </w:t>
      </w:r>
    </w:p>
    <w:p w:rsidR="00953631" w:rsidRDefault="00953631" w:rsidP="0095363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на предоставления субсидий на компенсацию части затрат производителям муки начинается с 09.04.2021, а предприятиям хлебопекарной промышленности – с 12.04.2021. </w:t>
      </w:r>
    </w:p>
    <w:p w:rsidR="00953631" w:rsidRDefault="00953631" w:rsidP="0095363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документы размещены на официальном сайте </w:t>
      </w:r>
      <w:proofErr w:type="spellStart"/>
      <w:r>
        <w:rPr>
          <w:sz w:val="28"/>
          <w:szCs w:val="28"/>
        </w:rPr>
        <w:t>минсельхозпрода</w:t>
      </w:r>
      <w:proofErr w:type="spellEnd"/>
      <w:r>
        <w:rPr>
          <w:sz w:val="28"/>
          <w:szCs w:val="28"/>
        </w:rPr>
        <w:t xml:space="preserve"> области – don-agro.ru, в разделе «Государственные услуги» – «Административные регламенты предоставления государственных услуг» – «Действующие административные регламенты предоставления государственных услуг». </w:t>
      </w:r>
    </w:p>
    <w:p w:rsidR="00953631" w:rsidRDefault="00953631" w:rsidP="0095363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указанных государственных поддержек курируется отделом пищевой и перерабатывающей промышленности </w:t>
      </w:r>
      <w:proofErr w:type="spellStart"/>
      <w:r>
        <w:rPr>
          <w:sz w:val="28"/>
          <w:szCs w:val="28"/>
        </w:rPr>
        <w:t>минсельхозпрода</w:t>
      </w:r>
      <w:proofErr w:type="spellEnd"/>
      <w:r>
        <w:rPr>
          <w:sz w:val="28"/>
          <w:szCs w:val="28"/>
        </w:rPr>
        <w:t xml:space="preserve"> области, тел. (863) 250 97 93. </w:t>
      </w:r>
      <w:bookmarkStart w:id="0" w:name="_GoBack"/>
      <w:bookmarkEnd w:id="0"/>
    </w:p>
    <w:sectPr w:rsidR="00953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31"/>
    <w:rsid w:val="00953631"/>
    <w:rsid w:val="00D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59F4"/>
  <w15:chartTrackingRefBased/>
  <w15:docId w15:val="{0527444D-C9AA-4EAB-8EFB-B37D6C97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36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1</cp:revision>
  <cp:lastPrinted>2021-04-12T07:05:00Z</cp:lastPrinted>
  <dcterms:created xsi:type="dcterms:W3CDTF">2021-04-12T07:03:00Z</dcterms:created>
  <dcterms:modified xsi:type="dcterms:W3CDTF">2021-04-12T07:06:00Z</dcterms:modified>
</cp:coreProperties>
</file>