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DB" w:rsidRDefault="003238DB" w:rsidP="0091438C">
      <w:pPr>
        <w:spacing w:line="216" w:lineRule="auto"/>
        <w:jc w:val="right"/>
        <w:rPr>
          <w:szCs w:val="24"/>
        </w:rPr>
      </w:pPr>
    </w:p>
    <w:p w:rsidR="003238DB" w:rsidRDefault="003238DB" w:rsidP="0091438C">
      <w:pPr>
        <w:spacing w:line="216" w:lineRule="auto"/>
        <w:jc w:val="right"/>
        <w:rPr>
          <w:color w:val="auto"/>
          <w:sz w:val="28"/>
          <w:szCs w:val="28"/>
        </w:rPr>
      </w:pPr>
      <w:r w:rsidRPr="005809E9">
        <w:rPr>
          <w:szCs w:val="24"/>
        </w:rPr>
        <w:t>Ф</w:t>
      </w:r>
      <w:r>
        <w:rPr>
          <w:szCs w:val="24"/>
        </w:rPr>
        <w:t>орма № 2</w:t>
      </w:r>
    </w:p>
    <w:p w:rsidR="003238DB" w:rsidRDefault="003238DB" w:rsidP="0091438C">
      <w:pPr>
        <w:spacing w:line="216" w:lineRule="auto"/>
        <w:jc w:val="center"/>
        <w:rPr>
          <w:color w:val="auto"/>
          <w:sz w:val="28"/>
          <w:szCs w:val="28"/>
        </w:rPr>
      </w:pPr>
    </w:p>
    <w:p w:rsidR="003238DB" w:rsidRPr="005809E9" w:rsidRDefault="003238DB" w:rsidP="0091438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809E9">
        <w:rPr>
          <w:rFonts w:ascii="Times New Roman" w:hAnsi="Times New Roman" w:cs="Times New Roman"/>
          <w:sz w:val="28"/>
          <w:szCs w:val="28"/>
          <w:u w:val="single"/>
        </w:rPr>
        <w:t>в Администрацию Белокалитвинского района</w:t>
      </w:r>
    </w:p>
    <w:p w:rsidR="003238DB" w:rsidRPr="00CD3D0F" w:rsidRDefault="003238DB" w:rsidP="0091438C">
      <w:pPr>
        <w:pStyle w:val="ConsPlusNormal"/>
        <w:jc w:val="center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Title"/>
        <w:jc w:val="center"/>
        <w:rPr>
          <w:rFonts w:ascii="Times New Roman" w:hAnsi="Times New Roman" w:cs="Times New Roman"/>
        </w:rPr>
      </w:pPr>
      <w:bookmarkStart w:id="0" w:name="Par384"/>
      <w:bookmarkEnd w:id="0"/>
      <w:r w:rsidRPr="00CD3D0F">
        <w:rPr>
          <w:rFonts w:ascii="Times New Roman" w:hAnsi="Times New Roman" w:cs="Times New Roman"/>
        </w:rPr>
        <w:t>СПРАВКА</w:t>
      </w:r>
    </w:p>
    <w:p w:rsidR="003238DB" w:rsidRPr="00CD3D0F" w:rsidRDefault="003238DB" w:rsidP="0091438C">
      <w:pPr>
        <w:pStyle w:val="ConsPlusTitle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CD3D0F">
        <w:rPr>
          <w:rFonts w:ascii="Times New Roman" w:hAnsi="Times New Roman" w:cs="Times New Roman"/>
        </w:rPr>
        <w:t>ИМУЩЕСТВЕННОГО</w:t>
      </w:r>
      <w:proofErr w:type="gramEnd"/>
    </w:p>
    <w:p w:rsidR="003238DB" w:rsidRPr="00CD3D0F" w:rsidRDefault="003238DB" w:rsidP="0091438C">
      <w:pPr>
        <w:pStyle w:val="ConsPlusTitle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ХАРАКТЕРА СУПРУГИ (СУПРУГА) И НЕСОВЕРШЕННОЛЕТНИХ ДЕТЕЙ</w:t>
      </w:r>
    </w:p>
    <w:p w:rsidR="003238DB" w:rsidRDefault="003238DB" w:rsidP="0091438C">
      <w:pPr>
        <w:pStyle w:val="ConsPlusTitle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РУКОВОДИТЕЛЯ МУНИЦИПАЛЬНОГО УЧРЕЖДЕНИЯ </w:t>
      </w:r>
    </w:p>
    <w:p w:rsidR="003238DB" w:rsidRPr="00CD3D0F" w:rsidRDefault="003238DB" w:rsidP="0091438C">
      <w:pPr>
        <w:pStyle w:val="ConsPlusTitle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CD3D0F">
        <w:rPr>
          <w:rFonts w:ascii="Times New Roman" w:hAnsi="Times New Roman" w:cs="Times New Roman"/>
        </w:rPr>
        <w:t xml:space="preserve">МУНИЦИПАЛЬНОГО ОБРАЗОВАНИЯ «БЕЛОКАЛИТВИНСКИЙ РАЙОН» </w:t>
      </w:r>
      <w:hyperlink w:anchor="Par411" w:history="1">
        <w:r w:rsidRPr="00CD3D0F">
          <w:rPr>
            <w:rFonts w:ascii="Times New Roman" w:hAnsi="Times New Roman" w:cs="Times New Roman"/>
          </w:rPr>
          <w:t>&lt;1&gt;</w:t>
        </w:r>
      </w:hyperlink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507493">
        <w:rPr>
          <w:rFonts w:ascii="Times New Roman" w:hAnsi="Times New Roman" w:cs="Times New Roman"/>
          <w:sz w:val="24"/>
          <w:szCs w:val="24"/>
        </w:rPr>
        <w:t>Я,</w:t>
      </w:r>
      <w:r w:rsidRPr="00CD3D0F">
        <w:rPr>
          <w:rFonts w:ascii="Times New Roman" w:hAnsi="Times New Roman" w:cs="Times New Roman"/>
        </w:rPr>
        <w:t xml:space="preserve"> ________________________________________________________________________________________________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3238DB" w:rsidRPr="00CD3D0F" w:rsidRDefault="003238DB" w:rsidP="0091438C">
      <w:pPr>
        <w:pStyle w:val="ConsPlusNonformat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 (фамилия, имя, отчество, дата рождения)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:rsidR="003238DB" w:rsidRPr="00CD3D0F" w:rsidRDefault="003238DB" w:rsidP="0091438C">
      <w:pPr>
        <w:pStyle w:val="ConsPlusNonformat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(занимаемая должность, место работы)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proofErr w:type="gramStart"/>
      <w:r w:rsidRPr="0050749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50749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CD3D0F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3238DB" w:rsidRPr="00CD3D0F" w:rsidRDefault="003238DB" w:rsidP="0091438C">
      <w:pPr>
        <w:pStyle w:val="ConsPlusNonformat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(адрес места жительства)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507493">
        <w:rPr>
          <w:rFonts w:ascii="Times New Roman" w:hAnsi="Times New Roman" w:cs="Times New Roman"/>
          <w:sz w:val="24"/>
          <w:szCs w:val="24"/>
        </w:rPr>
        <w:t xml:space="preserve">сообщаю  сведения  о  доходах  за  отчетный период  с  1 января 20__ г. по   31 декабря 20__ г. </w:t>
      </w:r>
      <w:proofErr w:type="gramStart"/>
      <w:r w:rsidRPr="00507493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Pr="00507493">
        <w:rPr>
          <w:rFonts w:ascii="Times New Roman" w:hAnsi="Times New Roman" w:cs="Times New Roman"/>
          <w:sz w:val="24"/>
          <w:szCs w:val="24"/>
        </w:rPr>
        <w:t xml:space="preserve"> (моего)</w:t>
      </w:r>
      <w:r w:rsidRPr="00CD3D0F">
        <w:rPr>
          <w:rFonts w:ascii="Times New Roman" w:hAnsi="Times New Roman" w:cs="Times New Roman"/>
        </w:rPr>
        <w:t xml:space="preserve"> 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CD3D0F">
        <w:rPr>
          <w:rFonts w:ascii="Times New Roman" w:hAnsi="Times New Roman" w:cs="Times New Roman"/>
        </w:rPr>
        <w:t>_______________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                                 (супруги (супруга), несовершеннолетней дочери, несовершеннолетнего сына)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CD3D0F">
        <w:rPr>
          <w:rFonts w:ascii="Times New Roman" w:hAnsi="Times New Roman" w:cs="Times New Roman"/>
        </w:rPr>
        <w:t xml:space="preserve"> (фамилия, имя, отчество, дата рождения)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__________________________________________________________________________________________________,</w:t>
      </w:r>
    </w:p>
    <w:p w:rsidR="003238DB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    (основное место работы или службы, занимаемая должность, в случае отсутствия основного места работы или службы - род занятий) </w:t>
      </w:r>
    </w:p>
    <w:p w:rsidR="003238DB" w:rsidRPr="00507493" w:rsidRDefault="003238DB" w:rsidP="00914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7493">
        <w:rPr>
          <w:rFonts w:ascii="Times New Roman" w:hAnsi="Times New Roman" w:cs="Times New Roman"/>
          <w:sz w:val="24"/>
          <w:szCs w:val="24"/>
        </w:rPr>
        <w:t>об имуществе,  о  вкладах  в  банках, ценных  бумагах,  об  обязательствах имущественного  характера  по  состоянию   на   конец   отчетного  периода (на отчетную дату).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411"/>
      <w:bookmarkEnd w:id="2"/>
      <w:r w:rsidRPr="00CD3D0F">
        <w:rPr>
          <w:rFonts w:ascii="Times New Roman" w:hAnsi="Times New Roman" w:cs="Times New Roman"/>
        </w:rPr>
        <w:t>&lt;1&gt; Сведения представляются отдельно на супругу (супруга) и на каждого из несовершеннолетних детей руководителя муниципального учреждения муниципального образования «Белокалитвинский район», который представляет сведения.</w:t>
      </w:r>
    </w:p>
    <w:p w:rsidR="003238DB" w:rsidRPr="00CD3D0F" w:rsidRDefault="003238DB" w:rsidP="0091438C">
      <w:pPr>
        <w:pStyle w:val="ConsPlusNormal"/>
        <w:jc w:val="center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Раздел 1. СВЕДЕНИЯ О ДОХОДАХ </w:t>
      </w:r>
      <w:hyperlink w:anchor="Par444" w:history="1">
        <w:r w:rsidRPr="00CD3D0F">
          <w:rPr>
            <w:rFonts w:ascii="Times New Roman" w:hAnsi="Times New Roman" w:cs="Times New Roman"/>
          </w:rPr>
          <w:t>&lt;1&gt;</w:t>
        </w:r>
      </w:hyperlink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960"/>
        <w:gridCol w:w="2221"/>
      </w:tblGrid>
      <w:tr w:rsidR="003238DB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                    Вид дохода                    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Величина  </w:t>
            </w:r>
            <w:r w:rsidRPr="00CD3D0F">
              <w:br/>
              <w:t xml:space="preserve">дохода </w:t>
            </w:r>
            <w:hyperlink w:anchor="Par445" w:history="1">
              <w:r w:rsidRPr="00CD3D0F">
                <w:t>&lt;2&gt;</w:t>
              </w:r>
            </w:hyperlink>
            <w:r w:rsidRPr="00CD3D0F">
              <w:br/>
              <w:t xml:space="preserve"> (рублей)  </w:t>
            </w:r>
          </w:p>
        </w:tc>
      </w:tr>
      <w:tr w:rsidR="003238DB" w:rsidRPr="009F759D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</w:tr>
      <w:tr w:rsidR="003238DB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Доход по основному месту работы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Доход от педагогической деятельности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Доход от научной деятельности 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4.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Доход от иной творческой деятельности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5.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Доход от вкладов в банках и иных кредитных организациях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845D8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6.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Доход от ценных бумаг и долей участия в коммерческих    </w:t>
            </w:r>
            <w:r w:rsidRPr="00CD3D0F">
              <w:br/>
              <w:t xml:space="preserve">организациях                  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845D8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7.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Иные доходы (указать вид дохода):                       </w:t>
            </w:r>
            <w:r w:rsidRPr="00CD3D0F">
              <w:br/>
              <w:t xml:space="preserve">1)                                                      </w:t>
            </w:r>
            <w:r w:rsidRPr="00CD3D0F">
              <w:br/>
              <w:t xml:space="preserve">2)                                                      </w:t>
            </w:r>
            <w:r w:rsidRPr="00CD3D0F">
              <w:br/>
              <w:t xml:space="preserve">3)                            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8.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Итого доход за отчетный период                          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444"/>
      <w:bookmarkEnd w:id="3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доходы (включая пенсии, пособия и иные выплаты) за отчетный период.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445"/>
      <w:bookmarkEnd w:id="4"/>
      <w:r w:rsidRPr="00CD3D0F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3238DB" w:rsidRPr="00CD3D0F" w:rsidRDefault="003238DB" w:rsidP="0091438C">
      <w:pPr>
        <w:pStyle w:val="ConsPlusNormal"/>
        <w:jc w:val="center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lastRenderedPageBreak/>
        <w:t>Раздел 2. СВЕДЕНИЯ ОБ ИМУЩЕСТВЕ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2.1. Недвижимое имущество</w:t>
      </w:r>
    </w:p>
    <w:p w:rsidR="003238DB" w:rsidRPr="00CD3D0F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80"/>
        <w:gridCol w:w="2280"/>
        <w:gridCol w:w="2160"/>
        <w:gridCol w:w="2428"/>
      </w:tblGrid>
      <w:tr w:rsidR="003238DB" w:rsidRPr="00CD3D0F" w:rsidTr="000279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Вид и наименование  </w:t>
            </w:r>
            <w:r w:rsidRPr="00CD3D0F">
              <w:br/>
              <w:t xml:space="preserve">      имущества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>Вид собственности</w:t>
            </w:r>
            <w:r w:rsidRPr="00CD3D0F">
              <w:br/>
            </w:r>
            <w:hyperlink w:anchor="Par490" w:history="1">
              <w:r w:rsidRPr="00CD3D0F"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>Место нахождения</w:t>
            </w:r>
            <w:r w:rsidRPr="00CD3D0F">
              <w:br/>
              <w:t xml:space="preserve">    (адрес)    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Площадь  </w:t>
            </w:r>
            <w:r w:rsidRPr="00CD3D0F">
              <w:br/>
              <w:t xml:space="preserve"> (кв. м)  </w:t>
            </w:r>
          </w:p>
        </w:tc>
      </w:tr>
      <w:tr w:rsidR="003238DB" w:rsidRPr="009F759D" w:rsidTr="000279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4</w:t>
            </w: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5</w:t>
            </w:r>
          </w:p>
        </w:tc>
      </w:tr>
      <w:tr w:rsidR="003238DB" w:rsidRPr="00CD3D0F" w:rsidTr="0002799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Земельные участки </w:t>
            </w:r>
            <w:hyperlink w:anchor="Par491" w:history="1">
              <w:r w:rsidRPr="00CD3D0F">
                <w:t>&lt;2&gt;</w:t>
              </w:r>
            </w:hyperlink>
            <w:r w:rsidRPr="00CD3D0F">
              <w:t>: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Жилые дома: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Квартиры: 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4.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Дачи:     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5.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Гаражи:   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6.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Иное недвижимое       </w:t>
            </w:r>
            <w:r w:rsidRPr="00CD3D0F">
              <w:br/>
              <w:t xml:space="preserve">имущество: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490"/>
      <w:bookmarkEnd w:id="5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вид собственности (индивидуальная,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члена семьи руководителя муниципального учреждения муниципального образования «Белокалитвинский район», который представляет сведения.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491"/>
      <w:bookmarkEnd w:id="6"/>
      <w:r w:rsidRPr="00CD3D0F">
        <w:rPr>
          <w:rFonts w:ascii="Times New Roman" w:hAnsi="Times New Roman" w:cs="Times New Roman"/>
        </w:rPr>
        <w:t>&lt;2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2.2. Транспортные средства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2400"/>
        <w:gridCol w:w="3628"/>
      </w:tblGrid>
      <w:tr w:rsidR="003238DB" w:rsidRPr="00CD3D0F" w:rsidTr="000279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     Вид и марка          </w:t>
            </w:r>
            <w:r w:rsidRPr="00CD3D0F">
              <w:br/>
              <w:t xml:space="preserve">   транспортного средства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Вид собственности </w:t>
            </w:r>
            <w:r w:rsidRPr="00CD3D0F">
              <w:br/>
            </w:r>
            <w:hyperlink w:anchor="Par535" w:history="1">
              <w:r w:rsidRPr="00CD3D0F">
                <w:t>&lt;1&gt;</w:t>
              </w:r>
            </w:hyperlink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    Место       </w:t>
            </w:r>
            <w:r w:rsidRPr="00CD3D0F">
              <w:br/>
              <w:t xml:space="preserve">    регистрации    </w:t>
            </w:r>
          </w:p>
        </w:tc>
      </w:tr>
      <w:tr w:rsidR="003238DB" w:rsidRPr="009F759D" w:rsidTr="000279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4</w:t>
            </w:r>
          </w:p>
        </w:tc>
      </w:tr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Автомобили легковые: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Автомобили грузовые: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Автоприцепы:        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Мототранспортные средства: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5.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>Сельскохозяйственная техника: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Default="003238DB" w:rsidP="0091438C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2400"/>
        <w:gridCol w:w="3628"/>
      </w:tblGrid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6.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Водный транспорт:   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7.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Воздушный транспорт: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8.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Иные транспортные средства: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720"/>
        <w:jc w:val="both"/>
        <w:rPr>
          <w:rFonts w:ascii="Times New Roman" w:hAnsi="Times New Roman" w:cs="Times New Roman"/>
        </w:rPr>
      </w:pPr>
      <w:bookmarkStart w:id="7" w:name="Par535"/>
      <w:bookmarkEnd w:id="7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вид собственности (индивидуальная,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члена семьи руководителя муниципального учреждения муниципального образования «Белокалитвинский район», который представляет сведения.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Раздел 3. СВЕДЕНИЯ О ДЕНЕЖНЫХ СРЕДСТВАХ, НАХОДЯЩИХСЯ</w:t>
      </w:r>
    </w:p>
    <w:p w:rsidR="003238DB" w:rsidRDefault="003238DB" w:rsidP="0091438C">
      <w:pPr>
        <w:pStyle w:val="ConsPlusNormal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НА СЧЕТАХ В БАНКАХ И ИНЫХ КРЕДИТНЫХ ОРГАНИЗАЦИЯХ</w:t>
      </w:r>
    </w:p>
    <w:p w:rsidR="003238DB" w:rsidRPr="00CD3D0F" w:rsidRDefault="003238DB" w:rsidP="0091438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00"/>
        <w:gridCol w:w="1680"/>
        <w:gridCol w:w="1440"/>
        <w:gridCol w:w="2669"/>
        <w:gridCol w:w="1559"/>
      </w:tblGrid>
      <w:tr w:rsidR="003238DB" w:rsidRPr="00CD3D0F" w:rsidTr="00907E6F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Наименование   </w:t>
            </w:r>
            <w:r w:rsidRPr="00CD3D0F">
              <w:br/>
              <w:t xml:space="preserve">  и адрес банка   </w:t>
            </w:r>
            <w:r w:rsidRPr="00CD3D0F">
              <w:br/>
              <w:t>или иной кредитной</w:t>
            </w:r>
            <w:r w:rsidRPr="00CD3D0F">
              <w:br/>
              <w:t xml:space="preserve">   организации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>Вид и валюта</w:t>
            </w:r>
            <w:r w:rsidRPr="00CD3D0F">
              <w:br/>
              <w:t xml:space="preserve">  счета </w:t>
            </w:r>
            <w:hyperlink w:anchor="Par556" w:history="1">
              <w:r w:rsidRPr="00CD3D0F">
                <w:t>&lt;1&gt;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Дата   </w:t>
            </w:r>
            <w:r w:rsidRPr="00CD3D0F">
              <w:br/>
              <w:t xml:space="preserve"> открытия </w:t>
            </w:r>
            <w:r w:rsidRPr="00CD3D0F">
              <w:br/>
              <w:t xml:space="preserve">  счета  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>Номер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Остаток   </w:t>
            </w:r>
            <w:r w:rsidRPr="00CD3D0F">
              <w:br/>
              <w:t xml:space="preserve">на счете </w:t>
            </w:r>
            <w:hyperlink w:anchor="Par557" w:history="1">
              <w:r w:rsidRPr="00CD3D0F">
                <w:t>&lt;2&gt;</w:t>
              </w:r>
            </w:hyperlink>
            <w:r w:rsidRPr="00CD3D0F">
              <w:br/>
              <w:t xml:space="preserve">  (рублей)   </w:t>
            </w:r>
          </w:p>
        </w:tc>
      </w:tr>
      <w:tr w:rsidR="003238DB" w:rsidRPr="009F759D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4</w:t>
            </w: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6</w:t>
            </w: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907E6F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</w:tr>
      <w:tr w:rsidR="00907E6F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</w:tr>
      <w:tr w:rsidR="00907E6F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6F" w:rsidRPr="00CD3D0F" w:rsidRDefault="00907E6F" w:rsidP="00845D80">
            <w:pPr>
              <w:pStyle w:val="ConsPlusCell"/>
            </w:pPr>
          </w:p>
        </w:tc>
      </w:tr>
      <w:tr w:rsidR="003238DB" w:rsidRPr="00CD3D0F" w:rsidTr="000279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027993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93" w:rsidRPr="00CD3D0F" w:rsidRDefault="00027993" w:rsidP="00845D80">
            <w:pPr>
              <w:pStyle w:val="ConsPlusCell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93" w:rsidRPr="00CD3D0F" w:rsidRDefault="00027993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93" w:rsidRPr="00CD3D0F" w:rsidRDefault="00027993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93" w:rsidRPr="00CD3D0F" w:rsidRDefault="00027993" w:rsidP="00845D80">
            <w:pPr>
              <w:pStyle w:val="ConsPlusCell"/>
            </w:pP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93" w:rsidRPr="00CD3D0F" w:rsidRDefault="00027993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93" w:rsidRPr="00CD3D0F" w:rsidRDefault="00027993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556"/>
      <w:bookmarkEnd w:id="8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ar557"/>
      <w:bookmarkEnd w:id="9"/>
      <w:r w:rsidRPr="00CD3D0F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Раздел 4. СВЕДЕНИЯ О ЦЕННЫХ БУМАГАХ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10" w:name="Par561"/>
      <w:bookmarkEnd w:id="10"/>
      <w:r w:rsidRPr="00CD3D0F">
        <w:rPr>
          <w:rFonts w:ascii="Times New Roman" w:hAnsi="Times New Roman" w:cs="Times New Roman"/>
        </w:rPr>
        <w:t>4.1. Акции и иное участие в коммерческих организациях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60"/>
        <w:gridCol w:w="2040"/>
        <w:gridCol w:w="1560"/>
        <w:gridCol w:w="2429"/>
        <w:gridCol w:w="1559"/>
      </w:tblGrid>
      <w:tr w:rsidR="003238DB" w:rsidRPr="00CD3D0F" w:rsidTr="00027993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Наименование и </w:t>
            </w:r>
            <w:r w:rsidRPr="00CD3D0F">
              <w:br/>
              <w:t>организационн</w:t>
            </w:r>
            <w:proofErr w:type="gramStart"/>
            <w:r w:rsidRPr="00CD3D0F">
              <w:t>о-</w:t>
            </w:r>
            <w:proofErr w:type="gramEnd"/>
            <w:r w:rsidRPr="00CD3D0F">
              <w:t xml:space="preserve"> </w:t>
            </w:r>
            <w:r w:rsidRPr="00CD3D0F">
              <w:br/>
              <w:t xml:space="preserve"> правовая форма </w:t>
            </w:r>
            <w:r w:rsidRPr="00CD3D0F">
              <w:br/>
              <w:t xml:space="preserve">организации </w:t>
            </w:r>
            <w:hyperlink w:anchor="Par583" w:history="1">
              <w:r w:rsidRPr="00CD3D0F">
                <w:t>&lt;1&gt;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  Место     </w:t>
            </w:r>
            <w:r w:rsidRPr="00CD3D0F">
              <w:br/>
              <w:t xml:space="preserve">  нахождения   </w:t>
            </w:r>
            <w:r w:rsidRPr="00CD3D0F">
              <w:br/>
              <w:t xml:space="preserve">  организации  </w:t>
            </w:r>
            <w:r w:rsidRPr="00CD3D0F">
              <w:br/>
              <w:t xml:space="preserve">    (адрес)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Уставный  </w:t>
            </w:r>
            <w:r w:rsidRPr="00CD3D0F">
              <w:br/>
              <w:t xml:space="preserve">капитал </w:t>
            </w:r>
            <w:hyperlink w:anchor="Par584" w:history="1">
              <w:r w:rsidRPr="00CD3D0F">
                <w:t>&lt;2&gt;</w:t>
              </w:r>
            </w:hyperlink>
            <w:r w:rsidRPr="00CD3D0F">
              <w:br/>
              <w:t xml:space="preserve"> (рублей) 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Доля    </w:t>
            </w:r>
            <w:r w:rsidRPr="00CD3D0F">
              <w:br/>
              <w:t xml:space="preserve">участия </w:t>
            </w:r>
            <w:hyperlink w:anchor="Par585" w:history="1">
              <w:r w:rsidRPr="00CD3D0F"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Основание </w:t>
            </w:r>
            <w:r w:rsidRPr="00CD3D0F">
              <w:br/>
              <w:t xml:space="preserve">участия </w:t>
            </w:r>
            <w:hyperlink w:anchor="Par586" w:history="1">
              <w:r w:rsidRPr="00CD3D0F">
                <w:t>&lt;4&gt;</w:t>
              </w:r>
            </w:hyperlink>
          </w:p>
        </w:tc>
      </w:tr>
      <w:tr w:rsidR="003238DB" w:rsidRPr="009F759D" w:rsidTr="000279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4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6</w:t>
            </w:r>
          </w:p>
        </w:tc>
      </w:tr>
      <w:tr w:rsidR="003238DB" w:rsidRPr="00CD3D0F" w:rsidTr="000279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0279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ar583"/>
      <w:bookmarkEnd w:id="11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ar584"/>
      <w:bookmarkEnd w:id="12"/>
      <w:r w:rsidRPr="00CD3D0F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ar585"/>
      <w:bookmarkEnd w:id="13"/>
      <w:r w:rsidRPr="00CD3D0F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ar586"/>
      <w:bookmarkEnd w:id="14"/>
      <w:r w:rsidRPr="00CD3D0F">
        <w:rPr>
          <w:rFonts w:ascii="Times New Roman" w:hAnsi="Times New Roman" w:cs="Times New Roman"/>
        </w:rPr>
        <w:t>&lt;4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4.2. Иные ценные бумаги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60"/>
        <w:gridCol w:w="1800"/>
        <w:gridCol w:w="1800"/>
        <w:gridCol w:w="1440"/>
        <w:gridCol w:w="2406"/>
      </w:tblGrid>
      <w:tr w:rsidR="003238DB" w:rsidRPr="00CD3D0F" w:rsidTr="00907E6F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Вид ценной   </w:t>
            </w:r>
            <w:r w:rsidRPr="00CD3D0F">
              <w:br/>
              <w:t xml:space="preserve">   бумаги </w:t>
            </w:r>
            <w:hyperlink w:anchor="Par612" w:history="1">
              <w:r w:rsidRPr="00CD3D0F">
                <w:t>&lt;1&gt;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 Лицо,    </w:t>
            </w:r>
            <w:r w:rsidRPr="00CD3D0F">
              <w:br/>
              <w:t xml:space="preserve"> выпустившее </w:t>
            </w:r>
            <w:r w:rsidRPr="00CD3D0F">
              <w:br/>
              <w:t>ценную бумагу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Номинальная </w:t>
            </w:r>
            <w:r w:rsidRPr="00CD3D0F">
              <w:br/>
              <w:t xml:space="preserve">  величина   </w:t>
            </w:r>
            <w:r w:rsidRPr="00CD3D0F">
              <w:br/>
              <w:t>обязательства</w:t>
            </w:r>
            <w:r w:rsidRPr="00CD3D0F">
              <w:br/>
              <w:t xml:space="preserve">  (рублей)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Общее   </w:t>
            </w:r>
            <w:r w:rsidRPr="00CD3D0F">
              <w:br/>
              <w:t>количество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Общая    </w:t>
            </w:r>
            <w:r w:rsidRPr="00CD3D0F">
              <w:br/>
              <w:t xml:space="preserve"> стоимость  </w:t>
            </w:r>
            <w:r w:rsidRPr="00CD3D0F">
              <w:br/>
            </w:r>
            <w:hyperlink w:anchor="Par613" w:history="1">
              <w:r w:rsidRPr="00CD3D0F">
                <w:t>&lt;2&gt;</w:t>
              </w:r>
            </w:hyperlink>
            <w:r w:rsidRPr="00CD3D0F">
              <w:t xml:space="preserve"> (рублей)</w:t>
            </w:r>
          </w:p>
        </w:tc>
      </w:tr>
      <w:tr w:rsidR="003238DB" w:rsidRPr="009F759D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5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6</w:t>
            </w: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ar612"/>
      <w:bookmarkEnd w:id="15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561" w:history="1">
        <w:r w:rsidRPr="00CD3D0F">
          <w:rPr>
            <w:rFonts w:ascii="Times New Roman" w:hAnsi="Times New Roman" w:cs="Times New Roman"/>
          </w:rPr>
          <w:t>подразделе 4.1</w:t>
        </w:r>
      </w:hyperlink>
      <w:r w:rsidRPr="00CD3D0F">
        <w:rPr>
          <w:rFonts w:ascii="Times New Roman" w:hAnsi="Times New Roman" w:cs="Times New Roman"/>
        </w:rPr>
        <w:t xml:space="preserve"> "Акции и иное участие в коммерческих организациях".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ar613"/>
      <w:bookmarkEnd w:id="16"/>
      <w:r w:rsidRPr="00CD3D0F">
        <w:rPr>
          <w:rFonts w:ascii="Times New Roman" w:hAnsi="Times New Roman" w:cs="Times New Roman"/>
        </w:rPr>
        <w:t>&lt;2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(рублей), __________________________________________________________________.</w:t>
      </w:r>
    </w:p>
    <w:p w:rsidR="003238DB" w:rsidRPr="00CD3D0F" w:rsidRDefault="003238DB" w:rsidP="0091438C">
      <w:pPr>
        <w:pStyle w:val="ConsPlusNormal"/>
        <w:jc w:val="center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Раздел 5. СВЕДЕНИЯ ОБ ОБЯЗАТЕЛЬСТВАХ</w:t>
      </w:r>
    </w:p>
    <w:p w:rsidR="003238DB" w:rsidRPr="00CD3D0F" w:rsidRDefault="003238DB" w:rsidP="0091438C">
      <w:pPr>
        <w:pStyle w:val="ConsPlusNormal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ИМУЩЕСТВЕННОГО ХАРАКТЕРА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5.1. Объекты недвижимого имущества, находящиеся в пользовании </w:t>
      </w:r>
      <w:hyperlink w:anchor="Par637" w:history="1">
        <w:r w:rsidRPr="00CD3D0F">
          <w:rPr>
            <w:rFonts w:ascii="Times New Roman" w:hAnsi="Times New Roman" w:cs="Times New Roman"/>
          </w:rPr>
          <w:t>&lt;1&gt;</w:t>
        </w:r>
      </w:hyperlink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60"/>
        <w:gridCol w:w="1680"/>
        <w:gridCol w:w="1560"/>
        <w:gridCol w:w="1920"/>
        <w:gridCol w:w="2286"/>
      </w:tblGrid>
      <w:tr w:rsidR="003238DB" w:rsidRPr="00CD3D0F" w:rsidTr="00907E6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Вид имущества  </w:t>
            </w:r>
            <w:r w:rsidRPr="00CD3D0F">
              <w:br/>
            </w:r>
            <w:hyperlink w:anchor="Par638" w:history="1">
              <w:r w:rsidRPr="00CD3D0F">
                <w:t>&lt;2&gt;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Вид и сроки </w:t>
            </w:r>
            <w:r w:rsidRPr="00CD3D0F">
              <w:br/>
              <w:t xml:space="preserve">пользования </w:t>
            </w:r>
            <w:r w:rsidRPr="00CD3D0F">
              <w:br/>
            </w:r>
            <w:hyperlink w:anchor="Par639" w:history="1">
              <w:r w:rsidRPr="00CD3D0F">
                <w:t>&lt;3&gt;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Основание </w:t>
            </w:r>
            <w:r w:rsidRPr="00CD3D0F">
              <w:br/>
              <w:t>пользования</w:t>
            </w:r>
            <w:r w:rsidRPr="00CD3D0F">
              <w:br/>
            </w:r>
            <w:hyperlink w:anchor="Par640" w:history="1">
              <w:r w:rsidRPr="00CD3D0F">
                <w:t>&lt;4&gt;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 Место     </w:t>
            </w:r>
            <w:r w:rsidRPr="00CD3D0F">
              <w:br/>
              <w:t xml:space="preserve">  нахождения  </w:t>
            </w:r>
            <w:r w:rsidRPr="00CD3D0F">
              <w:br/>
              <w:t xml:space="preserve">   (адрес)   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Площадь  </w:t>
            </w:r>
            <w:r w:rsidRPr="00CD3D0F">
              <w:br/>
              <w:t xml:space="preserve">  (кв. м)  </w:t>
            </w:r>
          </w:p>
        </w:tc>
      </w:tr>
      <w:tr w:rsidR="003238DB" w:rsidRPr="009F759D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5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6</w:t>
            </w: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ar637"/>
      <w:bookmarkEnd w:id="17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по состоянию на отчетную дату.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ar638"/>
      <w:bookmarkEnd w:id="18"/>
      <w:r w:rsidRPr="00CD3D0F">
        <w:rPr>
          <w:rFonts w:ascii="Times New Roman" w:hAnsi="Times New Roman" w:cs="Times New Roman"/>
        </w:rPr>
        <w:t>&lt;2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ar639"/>
      <w:bookmarkEnd w:id="19"/>
      <w:r w:rsidRPr="00CD3D0F">
        <w:rPr>
          <w:rFonts w:ascii="Times New Roman" w:hAnsi="Times New Roman" w:cs="Times New Roman"/>
        </w:rPr>
        <w:t>&lt;3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ar640"/>
      <w:bookmarkEnd w:id="20"/>
      <w:r w:rsidRPr="00CD3D0F">
        <w:rPr>
          <w:rFonts w:ascii="Times New Roman" w:hAnsi="Times New Roman" w:cs="Times New Roman"/>
        </w:rPr>
        <w:t>&lt;4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5.2. Прочие обязательства </w:t>
      </w:r>
      <w:hyperlink w:anchor="Par659" w:history="1">
        <w:r w:rsidRPr="00CD3D0F">
          <w:rPr>
            <w:rFonts w:ascii="Times New Roman" w:hAnsi="Times New Roman" w:cs="Times New Roman"/>
          </w:rPr>
          <w:t>&lt;1&gt;</w:t>
        </w:r>
      </w:hyperlink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1560"/>
        <w:gridCol w:w="1920"/>
        <w:gridCol w:w="1800"/>
        <w:gridCol w:w="2526"/>
      </w:tblGrid>
      <w:tr w:rsidR="003238DB" w:rsidRPr="00CD3D0F" w:rsidTr="00907E6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Содержание  </w:t>
            </w:r>
            <w:r w:rsidRPr="00CD3D0F">
              <w:br/>
              <w:t>обязательства</w:t>
            </w:r>
            <w:r w:rsidRPr="00CD3D0F">
              <w:br/>
            </w:r>
            <w:hyperlink w:anchor="Par660" w:history="1">
              <w:r w:rsidRPr="00CD3D0F">
                <w:t>&lt;2&gt;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Кредитор  </w:t>
            </w:r>
            <w:r w:rsidRPr="00CD3D0F">
              <w:br/>
              <w:t xml:space="preserve"> (должник) </w:t>
            </w:r>
            <w:r w:rsidRPr="00CD3D0F">
              <w:br/>
            </w:r>
            <w:hyperlink w:anchor="Par661" w:history="1">
              <w:r w:rsidRPr="00CD3D0F">
                <w:t>&lt;3&gt;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Основание   </w:t>
            </w:r>
            <w:r w:rsidRPr="00CD3D0F">
              <w:br/>
              <w:t xml:space="preserve">возникновения </w:t>
            </w:r>
            <w:r w:rsidRPr="00CD3D0F">
              <w:br/>
            </w:r>
            <w:hyperlink w:anchor="Par662" w:history="1">
              <w:r w:rsidRPr="00CD3D0F"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 Сумма    </w:t>
            </w:r>
            <w:r w:rsidRPr="00CD3D0F">
              <w:br/>
              <w:t>обязательства</w:t>
            </w:r>
            <w:r w:rsidRPr="00CD3D0F">
              <w:br/>
            </w:r>
            <w:hyperlink w:anchor="Par663" w:history="1">
              <w:r w:rsidRPr="00CD3D0F">
                <w:t>&lt;5&gt;</w:t>
              </w:r>
            </w:hyperlink>
            <w:r w:rsidRPr="00CD3D0F">
              <w:t xml:space="preserve"> (рублей)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   Условия   </w:t>
            </w:r>
            <w:r w:rsidRPr="00CD3D0F">
              <w:br/>
              <w:t>обязательства</w:t>
            </w:r>
            <w:r w:rsidRPr="00CD3D0F">
              <w:br/>
            </w:r>
            <w:hyperlink w:anchor="Par664" w:history="1">
              <w:r w:rsidRPr="00CD3D0F">
                <w:t>&lt;6&gt;</w:t>
              </w:r>
            </w:hyperlink>
          </w:p>
        </w:tc>
      </w:tr>
      <w:tr w:rsidR="003238DB" w:rsidRPr="009F759D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5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9F759D" w:rsidRDefault="003238DB" w:rsidP="00845D80">
            <w:pPr>
              <w:pStyle w:val="ConsPlusCell"/>
              <w:jc w:val="center"/>
              <w:rPr>
                <w:sz w:val="20"/>
                <w:szCs w:val="20"/>
              </w:rPr>
            </w:pPr>
            <w:r w:rsidRPr="009F759D">
              <w:rPr>
                <w:sz w:val="20"/>
                <w:szCs w:val="20"/>
              </w:rPr>
              <w:t>6</w:t>
            </w: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  <w:tr w:rsidR="003238DB" w:rsidRPr="00CD3D0F" w:rsidTr="00907E6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DB" w:rsidRPr="00CD3D0F" w:rsidRDefault="003238DB" w:rsidP="00845D80">
            <w:pPr>
              <w:pStyle w:val="ConsPlusCell"/>
            </w:pPr>
          </w:p>
        </w:tc>
      </w:tr>
    </w:tbl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ar659"/>
      <w:bookmarkEnd w:id="21"/>
      <w:r w:rsidRPr="00CD3D0F">
        <w:rPr>
          <w:rFonts w:ascii="Times New Roman" w:hAnsi="Times New Roman" w:cs="Times New Roman"/>
        </w:rPr>
        <w:t>&lt;1&gt;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ar660"/>
      <w:bookmarkEnd w:id="22"/>
      <w:r w:rsidRPr="00CD3D0F">
        <w:rPr>
          <w:rFonts w:ascii="Times New Roman" w:hAnsi="Times New Roman" w:cs="Times New Roman"/>
        </w:rPr>
        <w:t>&lt;2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ar661"/>
      <w:bookmarkEnd w:id="23"/>
      <w:r w:rsidRPr="00CD3D0F">
        <w:rPr>
          <w:rFonts w:ascii="Times New Roman" w:hAnsi="Times New Roman" w:cs="Times New Roman"/>
        </w:rPr>
        <w:t>&lt;3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ar662"/>
      <w:bookmarkEnd w:id="24"/>
      <w:r w:rsidRPr="00CD3D0F">
        <w:rPr>
          <w:rFonts w:ascii="Times New Roman" w:hAnsi="Times New Roman" w:cs="Times New Roman"/>
        </w:rPr>
        <w:t>&lt;4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ar663"/>
      <w:bookmarkEnd w:id="25"/>
      <w:r w:rsidRPr="00CD3D0F">
        <w:rPr>
          <w:rFonts w:ascii="Times New Roman" w:hAnsi="Times New Roman" w:cs="Times New Roman"/>
        </w:rPr>
        <w:t>&lt;5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6" w:name="Par664"/>
      <w:bookmarkEnd w:id="26"/>
      <w:r w:rsidRPr="00CD3D0F">
        <w:rPr>
          <w:rFonts w:ascii="Times New Roman" w:hAnsi="Times New Roman" w:cs="Times New Roman"/>
        </w:rPr>
        <w:t>&lt;6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507493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493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3238DB" w:rsidRPr="00CD3D0F" w:rsidRDefault="003238DB" w:rsidP="0091438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"____" ___________ 20__ г. _______________________________________________</w:t>
      </w:r>
    </w:p>
    <w:p w:rsidR="003238DB" w:rsidRPr="0095348C" w:rsidRDefault="003238DB" w:rsidP="009534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5348C">
        <w:rPr>
          <w:rFonts w:ascii="Times New Roman" w:hAnsi="Times New Roman" w:cs="Times New Roman"/>
          <w:sz w:val="18"/>
          <w:szCs w:val="18"/>
        </w:rPr>
        <w:t>(подпись лица, поступающего на должность руководителя муниципального учреждения, который представляет сведения)</w:t>
      </w:r>
    </w:p>
    <w:p w:rsidR="003238DB" w:rsidRPr="00CD3D0F" w:rsidRDefault="003238DB" w:rsidP="0091438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"____" ___________ 20__ г. ________________________________________________________</w:t>
      </w:r>
    </w:p>
    <w:p w:rsidR="003238DB" w:rsidRDefault="003238DB" w:rsidP="0095348C">
      <w:pPr>
        <w:pStyle w:val="ConsPlusNonformat"/>
      </w:pPr>
      <w:r w:rsidRPr="00CD3D0F">
        <w:rPr>
          <w:rFonts w:ascii="Times New Roman" w:hAnsi="Times New Roman" w:cs="Times New Roman"/>
        </w:rPr>
        <w:t xml:space="preserve">              (Ф.И.О. и подпись лица, принявшего справку)</w:t>
      </w:r>
    </w:p>
    <w:sectPr w:rsidR="003238DB" w:rsidSect="0095348C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38C"/>
    <w:rsid w:val="00027993"/>
    <w:rsid w:val="001E7085"/>
    <w:rsid w:val="003238DB"/>
    <w:rsid w:val="00507493"/>
    <w:rsid w:val="005809E9"/>
    <w:rsid w:val="00703A70"/>
    <w:rsid w:val="0074713A"/>
    <w:rsid w:val="00845D80"/>
    <w:rsid w:val="00907E6F"/>
    <w:rsid w:val="0091438C"/>
    <w:rsid w:val="0095348C"/>
    <w:rsid w:val="009A393F"/>
    <w:rsid w:val="009F759D"/>
    <w:rsid w:val="00B26F9D"/>
    <w:rsid w:val="00B4006A"/>
    <w:rsid w:val="00BA37DC"/>
    <w:rsid w:val="00C9297F"/>
    <w:rsid w:val="00CD3D0F"/>
    <w:rsid w:val="00EC6B83"/>
    <w:rsid w:val="00E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D277E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ED277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ED277E"/>
    <w:rPr>
      <w:rFonts w:ascii="Calibri" w:hAnsi="Calibri"/>
      <w:lang w:eastAsia="en-US"/>
    </w:rPr>
  </w:style>
  <w:style w:type="paragraph" w:customStyle="1" w:styleId="ConsPlusNonformat">
    <w:name w:val="ConsPlusNonformat"/>
    <w:uiPriority w:val="99"/>
    <w:rsid w:val="0091438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143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1438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1438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1084</Words>
  <Characters>10220</Characters>
  <Application>Microsoft Office Word</Application>
  <DocSecurity>0</DocSecurity>
  <Lines>85</Lines>
  <Paragraphs>22</Paragraphs>
  <ScaleCrop>false</ScaleCrop>
  <Company>Administration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Инспектор общего отдела</cp:lastModifiedBy>
  <cp:revision>9</cp:revision>
  <cp:lastPrinted>2013-03-29T04:41:00Z</cp:lastPrinted>
  <dcterms:created xsi:type="dcterms:W3CDTF">2013-03-22T18:00:00Z</dcterms:created>
  <dcterms:modified xsi:type="dcterms:W3CDTF">2013-04-09T14:51:00Z</dcterms:modified>
</cp:coreProperties>
</file>