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7B" w:rsidRPr="00304F7B" w:rsidRDefault="000507D2" w:rsidP="00304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04F7B">
        <w:rPr>
          <w:color w:val="333333"/>
          <w:sz w:val="28"/>
          <w:szCs w:val="28"/>
        </w:rPr>
        <w:t xml:space="preserve">         </w:t>
      </w:r>
      <w:r w:rsidR="00304F7B" w:rsidRPr="00304F7B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12580" w:rsidRDefault="00304F7B" w:rsidP="00F12580">
      <w:pPr>
        <w:jc w:val="center"/>
        <w:rPr>
          <w:rFonts w:ascii="Times New Roman" w:hAnsi="Times New Roman" w:cs="Times New Roman"/>
          <w:sz w:val="28"/>
          <w:szCs w:val="28"/>
        </w:rPr>
      </w:pPr>
      <w:r w:rsidRPr="00304F7B">
        <w:rPr>
          <w:rFonts w:ascii="Times New Roman" w:hAnsi="Times New Roman" w:cs="Times New Roman"/>
          <w:sz w:val="28"/>
          <w:szCs w:val="28"/>
        </w:rPr>
        <w:t xml:space="preserve">о работе Администрации </w:t>
      </w:r>
      <w:proofErr w:type="spellStart"/>
      <w:r w:rsidRPr="00304F7B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304F7B">
        <w:rPr>
          <w:rFonts w:ascii="Times New Roman" w:hAnsi="Times New Roman" w:cs="Times New Roman"/>
          <w:sz w:val="28"/>
          <w:szCs w:val="28"/>
        </w:rPr>
        <w:t xml:space="preserve"> района с обращениями граждан </w:t>
      </w:r>
      <w:proofErr w:type="gramStart"/>
      <w:r w:rsidRPr="00304F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04F7B">
        <w:rPr>
          <w:rFonts w:ascii="Times New Roman" w:hAnsi="Times New Roman" w:cs="Times New Roman"/>
          <w:sz w:val="28"/>
          <w:szCs w:val="28"/>
        </w:rPr>
        <w:t>физических лиц), организаций ( юридических лиц), общественных объединений, государственных органов, органов местного самоуправления в 2014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04F7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507D2" w:rsidRPr="008E0E8F" w:rsidRDefault="00F65DAB" w:rsidP="007456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0507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8E0E8F">
        <w:rPr>
          <w:rFonts w:ascii="Times New Roman" w:hAnsi="Times New Roman" w:cs="Times New Roman"/>
          <w:sz w:val="28"/>
          <w:szCs w:val="28"/>
        </w:rPr>
        <w:t xml:space="preserve">В 2014 году в Администрацию </w:t>
      </w:r>
      <w:proofErr w:type="spellStart"/>
      <w:r w:rsidRPr="008E0E8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E0E8F">
        <w:rPr>
          <w:rFonts w:ascii="Times New Roman" w:hAnsi="Times New Roman" w:cs="Times New Roman"/>
          <w:sz w:val="28"/>
          <w:szCs w:val="28"/>
        </w:rPr>
        <w:t xml:space="preserve"> района поступило </w:t>
      </w:r>
      <w:r w:rsidR="00994871" w:rsidRPr="008E0E8F">
        <w:rPr>
          <w:rFonts w:ascii="Times New Roman" w:hAnsi="Times New Roman" w:cs="Times New Roman"/>
          <w:sz w:val="28"/>
          <w:szCs w:val="28"/>
        </w:rPr>
        <w:t>985</w:t>
      </w:r>
      <w:r w:rsidRPr="008E0E8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507D2" w:rsidRPr="008E0E8F">
        <w:rPr>
          <w:rFonts w:ascii="Times New Roman" w:hAnsi="Times New Roman" w:cs="Times New Roman"/>
          <w:sz w:val="28"/>
          <w:szCs w:val="28"/>
        </w:rPr>
        <w:t>й</w:t>
      </w:r>
      <w:r w:rsidRPr="008E0E8F">
        <w:rPr>
          <w:rFonts w:ascii="Times New Roman" w:hAnsi="Times New Roman" w:cs="Times New Roman"/>
          <w:sz w:val="28"/>
          <w:szCs w:val="28"/>
        </w:rPr>
        <w:t xml:space="preserve">. Среди общего количества обращений </w:t>
      </w:r>
      <w:proofErr w:type="gramStart"/>
      <w:r w:rsidR="00994871" w:rsidRPr="008E0E8F">
        <w:rPr>
          <w:rFonts w:ascii="Times New Roman" w:hAnsi="Times New Roman" w:cs="Times New Roman"/>
          <w:sz w:val="28"/>
          <w:szCs w:val="28"/>
        </w:rPr>
        <w:t>–</w:t>
      </w:r>
      <w:r w:rsidRPr="008E0E8F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8E0E8F">
        <w:rPr>
          <w:rFonts w:ascii="Times New Roman" w:hAnsi="Times New Roman" w:cs="Times New Roman"/>
          <w:bCs/>
          <w:sz w:val="28"/>
          <w:szCs w:val="28"/>
        </w:rPr>
        <w:t>исьменных</w:t>
      </w:r>
      <w:r w:rsidR="00994871" w:rsidRPr="008E0E8F">
        <w:rPr>
          <w:rFonts w:ascii="Times New Roman" w:hAnsi="Times New Roman" w:cs="Times New Roman"/>
          <w:bCs/>
          <w:sz w:val="28"/>
          <w:szCs w:val="28"/>
        </w:rPr>
        <w:t xml:space="preserve"> 641</w:t>
      </w:r>
      <w:r w:rsidR="000507D2" w:rsidRPr="008E0E8F">
        <w:rPr>
          <w:rFonts w:ascii="Times New Roman" w:hAnsi="Times New Roman" w:cs="Times New Roman"/>
          <w:bCs/>
          <w:sz w:val="28"/>
          <w:szCs w:val="28"/>
        </w:rPr>
        <w:t>.</w:t>
      </w:r>
      <w:r w:rsidRPr="008E0E8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65DAB" w:rsidRPr="008E0E8F" w:rsidRDefault="000507D2" w:rsidP="00745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0E8F">
        <w:rPr>
          <w:rFonts w:ascii="Times New Roman" w:hAnsi="Times New Roman" w:cs="Times New Roman"/>
          <w:sz w:val="28"/>
          <w:szCs w:val="28"/>
        </w:rPr>
        <w:t>У</w:t>
      </w:r>
      <w:r w:rsidR="00F65DAB" w:rsidRPr="008E0E8F">
        <w:rPr>
          <w:rFonts w:ascii="Times New Roman" w:hAnsi="Times New Roman" w:cs="Times New Roman"/>
          <w:sz w:val="28"/>
          <w:szCs w:val="28"/>
        </w:rPr>
        <w:t>стных обращений граждан в ходе проведения личных приемов Главы района и заместителей</w:t>
      </w:r>
      <w:r w:rsidRPr="008E0E8F">
        <w:rPr>
          <w:rFonts w:ascii="Times New Roman" w:hAnsi="Times New Roman" w:cs="Times New Roman"/>
          <w:sz w:val="28"/>
          <w:szCs w:val="28"/>
        </w:rPr>
        <w:t xml:space="preserve"> 344.</w:t>
      </w:r>
      <w:r w:rsidR="00F65DAB" w:rsidRPr="008E0E8F"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2013</w:t>
      </w:r>
      <w:r w:rsidR="00AD29C8" w:rsidRPr="008E0E8F">
        <w:rPr>
          <w:rFonts w:ascii="Times New Roman" w:hAnsi="Times New Roman" w:cs="Times New Roman"/>
          <w:sz w:val="28"/>
          <w:szCs w:val="28"/>
        </w:rPr>
        <w:t xml:space="preserve"> </w:t>
      </w:r>
      <w:r w:rsidR="00F65DAB" w:rsidRPr="008E0E8F">
        <w:rPr>
          <w:rFonts w:ascii="Times New Roman" w:hAnsi="Times New Roman" w:cs="Times New Roman"/>
          <w:sz w:val="28"/>
          <w:szCs w:val="28"/>
        </w:rPr>
        <w:t xml:space="preserve"> года количество обращений уменьшилось на 1</w:t>
      </w:r>
      <w:r w:rsidR="00994871" w:rsidRPr="008E0E8F">
        <w:rPr>
          <w:rFonts w:ascii="Times New Roman" w:hAnsi="Times New Roman" w:cs="Times New Roman"/>
          <w:sz w:val="28"/>
          <w:szCs w:val="28"/>
        </w:rPr>
        <w:t>52</w:t>
      </w:r>
      <w:r w:rsidR="00F65DAB" w:rsidRPr="008E0E8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65DAB" w:rsidRPr="00477066" w:rsidRDefault="00F65DAB" w:rsidP="0074564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</w:t>
      </w:r>
      <w:r w:rsidRPr="00477066">
        <w:rPr>
          <w:sz w:val="28"/>
          <w:szCs w:val="28"/>
        </w:rPr>
        <w:t>Данные по источникам поступления</w:t>
      </w:r>
      <w:r>
        <w:rPr>
          <w:sz w:val="28"/>
          <w:szCs w:val="28"/>
        </w:rPr>
        <w:t xml:space="preserve"> письменных </w:t>
      </w:r>
      <w:r w:rsidRPr="00477066">
        <w:rPr>
          <w:sz w:val="28"/>
          <w:szCs w:val="28"/>
        </w:rPr>
        <w:t xml:space="preserve"> обращений граждан в Администрацию района на рассмотрение по компетенции представлены следующим образом:</w:t>
      </w:r>
    </w:p>
    <w:p w:rsidR="00F65DAB" w:rsidRPr="00477066" w:rsidRDefault="00F65DAB" w:rsidP="0074564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>- Правительство Ростовской области, отдел по работе с обращениями граждан -</w:t>
      </w:r>
      <w:r>
        <w:rPr>
          <w:sz w:val="28"/>
          <w:szCs w:val="28"/>
        </w:rPr>
        <w:t>1</w:t>
      </w:r>
      <w:r w:rsidR="00741C84">
        <w:rPr>
          <w:sz w:val="28"/>
          <w:szCs w:val="28"/>
        </w:rPr>
        <w:t>30</w:t>
      </w:r>
      <w:r w:rsidRPr="00477066">
        <w:rPr>
          <w:sz w:val="28"/>
          <w:szCs w:val="28"/>
        </w:rPr>
        <w:t>;</w:t>
      </w:r>
    </w:p>
    <w:p w:rsidR="00F65DAB" w:rsidRPr="00477066" w:rsidRDefault="00F65DAB" w:rsidP="0074564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>-  областные министерства</w:t>
      </w:r>
      <w:r>
        <w:rPr>
          <w:sz w:val="28"/>
          <w:szCs w:val="28"/>
        </w:rPr>
        <w:t xml:space="preserve"> </w:t>
      </w:r>
      <w:r w:rsidRPr="00477066">
        <w:rPr>
          <w:sz w:val="28"/>
          <w:szCs w:val="28"/>
        </w:rPr>
        <w:t>-</w:t>
      </w:r>
      <w:r>
        <w:rPr>
          <w:sz w:val="28"/>
          <w:szCs w:val="28"/>
        </w:rPr>
        <w:t>67</w:t>
      </w:r>
      <w:r w:rsidRPr="00477066">
        <w:rPr>
          <w:sz w:val="28"/>
          <w:szCs w:val="28"/>
        </w:rPr>
        <w:t>;</w:t>
      </w:r>
    </w:p>
    <w:p w:rsidR="00F65DAB" w:rsidRPr="00477066" w:rsidRDefault="00F65DAB" w:rsidP="0074564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 xml:space="preserve">- депутаты всех уровней </w:t>
      </w:r>
      <w:r>
        <w:rPr>
          <w:sz w:val="28"/>
          <w:szCs w:val="28"/>
        </w:rPr>
        <w:t xml:space="preserve"> </w:t>
      </w:r>
      <w:r w:rsidRPr="00477066">
        <w:rPr>
          <w:sz w:val="28"/>
          <w:szCs w:val="28"/>
        </w:rPr>
        <w:t>-</w:t>
      </w:r>
      <w:r>
        <w:rPr>
          <w:sz w:val="28"/>
          <w:szCs w:val="28"/>
        </w:rPr>
        <w:t>25</w:t>
      </w:r>
      <w:r w:rsidRPr="00477066">
        <w:rPr>
          <w:sz w:val="28"/>
          <w:szCs w:val="28"/>
        </w:rPr>
        <w:t>;</w:t>
      </w:r>
    </w:p>
    <w:p w:rsidR="00F65DAB" w:rsidRPr="00477066" w:rsidRDefault="00F65DAB" w:rsidP="0074564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>- прокуратура-1</w:t>
      </w:r>
      <w:r>
        <w:rPr>
          <w:sz w:val="28"/>
          <w:szCs w:val="28"/>
        </w:rPr>
        <w:t>4</w:t>
      </w:r>
      <w:r w:rsidRPr="00477066">
        <w:rPr>
          <w:sz w:val="28"/>
          <w:szCs w:val="28"/>
        </w:rPr>
        <w:t>;</w:t>
      </w:r>
    </w:p>
    <w:p w:rsidR="00F65DAB" w:rsidRPr="00477066" w:rsidRDefault="00F65DAB" w:rsidP="0074564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 xml:space="preserve">- </w:t>
      </w:r>
      <w:proofErr w:type="spellStart"/>
      <w:r w:rsidRPr="00477066">
        <w:rPr>
          <w:sz w:val="28"/>
          <w:szCs w:val="28"/>
        </w:rPr>
        <w:t>Госжилинспекция</w:t>
      </w:r>
      <w:proofErr w:type="spellEnd"/>
      <w:r w:rsidRPr="00477066">
        <w:rPr>
          <w:sz w:val="28"/>
          <w:szCs w:val="28"/>
        </w:rPr>
        <w:t xml:space="preserve"> Ростовской области -14;</w:t>
      </w:r>
    </w:p>
    <w:p w:rsidR="00F65DAB" w:rsidRPr="00477066" w:rsidRDefault="00F65DAB" w:rsidP="0074564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>- уполномоченный по правам человека -</w:t>
      </w:r>
      <w:r w:rsidR="00741C84">
        <w:rPr>
          <w:sz w:val="28"/>
          <w:szCs w:val="28"/>
        </w:rPr>
        <w:t>2</w:t>
      </w:r>
      <w:r w:rsidRPr="00477066">
        <w:rPr>
          <w:sz w:val="28"/>
          <w:szCs w:val="28"/>
        </w:rPr>
        <w:t>;</w:t>
      </w:r>
    </w:p>
    <w:p w:rsidR="00F65DAB" w:rsidRDefault="00F65DAB" w:rsidP="0074564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>- непосредственно от граждан –</w:t>
      </w:r>
      <w:r>
        <w:rPr>
          <w:sz w:val="28"/>
          <w:szCs w:val="28"/>
        </w:rPr>
        <w:t>3</w:t>
      </w:r>
      <w:r w:rsidR="00741C84">
        <w:rPr>
          <w:sz w:val="28"/>
          <w:szCs w:val="28"/>
        </w:rPr>
        <w:t>89</w:t>
      </w:r>
      <w:r w:rsidRPr="00477066">
        <w:rPr>
          <w:sz w:val="28"/>
          <w:szCs w:val="28"/>
        </w:rPr>
        <w:t>.</w:t>
      </w:r>
    </w:p>
    <w:p w:rsidR="00E5208A" w:rsidRDefault="00E5208A" w:rsidP="00304F7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E5208A" w:rsidRDefault="00E5208A" w:rsidP="00E5208A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E5208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156291"/>
            <wp:effectExtent l="19050" t="0" r="22225" b="6009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65DAB" w:rsidRDefault="00E5208A" w:rsidP="00E520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</w:t>
      </w:r>
      <w:r w:rsidR="00F65DAB" w:rsidRPr="006062EC">
        <w:rPr>
          <w:rFonts w:ascii="Times New Roman" w:hAnsi="Times New Roman" w:cs="Times New Roman"/>
          <w:color w:val="222222"/>
          <w:sz w:val="28"/>
          <w:szCs w:val="28"/>
        </w:rPr>
        <w:t>Если анализировать обращения по территориальному признаку, то наибольшее количество</w:t>
      </w:r>
      <w:r w:rsidR="0064665B">
        <w:rPr>
          <w:rFonts w:ascii="Times New Roman" w:hAnsi="Times New Roman" w:cs="Times New Roman"/>
          <w:color w:val="222222"/>
          <w:sz w:val="28"/>
          <w:szCs w:val="28"/>
        </w:rPr>
        <w:t xml:space="preserve"> письменных и устных обращений </w:t>
      </w:r>
      <w:r w:rsidR="00F65DAB" w:rsidRPr="006062EC">
        <w:rPr>
          <w:rFonts w:ascii="Times New Roman" w:hAnsi="Times New Roman" w:cs="Times New Roman"/>
          <w:color w:val="222222"/>
          <w:sz w:val="28"/>
          <w:szCs w:val="28"/>
        </w:rPr>
        <w:t xml:space="preserve"> поступило от жителей </w:t>
      </w:r>
      <w:proofErr w:type="spellStart"/>
      <w:r w:rsidR="00F65DAB" w:rsidRPr="006062E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F65DAB" w:rsidRPr="006062EC">
        <w:rPr>
          <w:rFonts w:ascii="Times New Roman" w:hAnsi="Times New Roman" w:cs="Times New Roman"/>
          <w:sz w:val="28"/>
          <w:szCs w:val="28"/>
        </w:rPr>
        <w:t xml:space="preserve"> городского поселения -</w:t>
      </w:r>
      <w:r w:rsidR="0064665B">
        <w:rPr>
          <w:rFonts w:ascii="Times New Roman" w:hAnsi="Times New Roman" w:cs="Times New Roman"/>
          <w:sz w:val="28"/>
          <w:szCs w:val="28"/>
        </w:rPr>
        <w:t>376</w:t>
      </w:r>
      <w:r w:rsidR="00F65DAB" w:rsidRPr="006062EC">
        <w:rPr>
          <w:rFonts w:ascii="Times New Roman" w:hAnsi="Times New Roman" w:cs="Times New Roman"/>
          <w:sz w:val="28"/>
          <w:szCs w:val="28"/>
        </w:rPr>
        <w:t xml:space="preserve">, Синегорского сельского поселения - </w:t>
      </w:r>
      <w:r w:rsidR="00F65DAB">
        <w:rPr>
          <w:rFonts w:ascii="Times New Roman" w:hAnsi="Times New Roman" w:cs="Times New Roman"/>
          <w:sz w:val="28"/>
          <w:szCs w:val="28"/>
        </w:rPr>
        <w:t>1</w:t>
      </w:r>
      <w:r w:rsidR="0064665B">
        <w:rPr>
          <w:rFonts w:ascii="Times New Roman" w:hAnsi="Times New Roman" w:cs="Times New Roman"/>
          <w:sz w:val="28"/>
          <w:szCs w:val="28"/>
        </w:rPr>
        <w:t>21</w:t>
      </w:r>
      <w:r w:rsidR="00F65DAB" w:rsidRPr="006062EC">
        <w:rPr>
          <w:rFonts w:ascii="Times New Roman" w:hAnsi="Times New Roman" w:cs="Times New Roman"/>
          <w:sz w:val="28"/>
          <w:szCs w:val="28"/>
        </w:rPr>
        <w:t xml:space="preserve">,Горняцкого сельского поселения  - </w:t>
      </w:r>
      <w:r w:rsidR="00F65DAB">
        <w:rPr>
          <w:rFonts w:ascii="Times New Roman" w:hAnsi="Times New Roman" w:cs="Times New Roman"/>
          <w:sz w:val="28"/>
          <w:szCs w:val="28"/>
        </w:rPr>
        <w:t>1</w:t>
      </w:r>
      <w:r w:rsidR="0064665B">
        <w:rPr>
          <w:rFonts w:ascii="Times New Roman" w:hAnsi="Times New Roman" w:cs="Times New Roman"/>
          <w:sz w:val="28"/>
          <w:szCs w:val="28"/>
        </w:rPr>
        <w:t>12</w:t>
      </w:r>
      <w:r w:rsidR="00F65DAB" w:rsidRPr="006062EC">
        <w:rPr>
          <w:rFonts w:ascii="Times New Roman" w:hAnsi="Times New Roman" w:cs="Times New Roman"/>
          <w:sz w:val="28"/>
          <w:szCs w:val="28"/>
        </w:rPr>
        <w:t xml:space="preserve">, </w:t>
      </w:r>
      <w:r w:rsidR="00F65DAB" w:rsidRPr="006062EC">
        <w:rPr>
          <w:rFonts w:ascii="Times New Roman" w:hAnsi="Times New Roman" w:cs="Times New Roman"/>
          <w:sz w:val="28"/>
          <w:szCs w:val="28"/>
        </w:rPr>
        <w:lastRenderedPageBreak/>
        <w:t>Шолоховского городского поселения -</w:t>
      </w:r>
      <w:r w:rsidR="00F65DAB">
        <w:rPr>
          <w:rFonts w:ascii="Times New Roman" w:hAnsi="Times New Roman" w:cs="Times New Roman"/>
          <w:sz w:val="28"/>
          <w:szCs w:val="28"/>
        </w:rPr>
        <w:t>10</w:t>
      </w:r>
      <w:r w:rsidR="0064665B">
        <w:rPr>
          <w:rFonts w:ascii="Times New Roman" w:hAnsi="Times New Roman" w:cs="Times New Roman"/>
          <w:sz w:val="28"/>
          <w:szCs w:val="28"/>
        </w:rPr>
        <w:t>5</w:t>
      </w:r>
      <w:r w:rsidR="00F65DAB" w:rsidRPr="00606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5DAB" w:rsidRPr="006062EC">
        <w:rPr>
          <w:rFonts w:ascii="Times New Roman" w:hAnsi="Times New Roman" w:cs="Times New Roman"/>
          <w:sz w:val="28"/>
          <w:szCs w:val="28"/>
        </w:rPr>
        <w:t>Коксовского</w:t>
      </w:r>
      <w:proofErr w:type="spellEnd"/>
      <w:r w:rsidR="00F65DAB" w:rsidRPr="006062EC">
        <w:rPr>
          <w:rFonts w:ascii="Times New Roman" w:hAnsi="Times New Roman" w:cs="Times New Roman"/>
          <w:sz w:val="28"/>
          <w:szCs w:val="28"/>
        </w:rPr>
        <w:t xml:space="preserve"> сельского поселения – </w:t>
      </w:r>
      <w:r w:rsidR="00F65DAB">
        <w:rPr>
          <w:rFonts w:ascii="Times New Roman" w:hAnsi="Times New Roman" w:cs="Times New Roman"/>
          <w:sz w:val="28"/>
          <w:szCs w:val="28"/>
        </w:rPr>
        <w:t>86</w:t>
      </w:r>
      <w:r w:rsidR="00F65DAB" w:rsidRPr="00606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5DAB">
        <w:rPr>
          <w:rFonts w:ascii="Times New Roman" w:hAnsi="Times New Roman" w:cs="Times New Roman"/>
          <w:sz w:val="28"/>
          <w:szCs w:val="28"/>
        </w:rPr>
        <w:t>Богураевского</w:t>
      </w:r>
      <w:proofErr w:type="spellEnd"/>
      <w:r w:rsidR="00F65DAB" w:rsidRPr="006062EC">
        <w:rPr>
          <w:rFonts w:ascii="Times New Roman" w:hAnsi="Times New Roman" w:cs="Times New Roman"/>
          <w:sz w:val="28"/>
          <w:szCs w:val="28"/>
        </w:rPr>
        <w:t xml:space="preserve"> сельского поселения-</w:t>
      </w:r>
      <w:r w:rsidR="00F65DAB">
        <w:rPr>
          <w:rFonts w:ascii="Times New Roman" w:hAnsi="Times New Roman" w:cs="Times New Roman"/>
          <w:sz w:val="28"/>
          <w:szCs w:val="28"/>
        </w:rPr>
        <w:t>2</w:t>
      </w:r>
      <w:r w:rsidR="0064665B">
        <w:rPr>
          <w:rFonts w:ascii="Times New Roman" w:hAnsi="Times New Roman" w:cs="Times New Roman"/>
          <w:sz w:val="28"/>
          <w:szCs w:val="28"/>
        </w:rPr>
        <w:t>5</w:t>
      </w:r>
      <w:r w:rsidR="00F65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5DAB" w:rsidRPr="006062EC">
        <w:rPr>
          <w:rFonts w:ascii="Times New Roman" w:hAnsi="Times New Roman" w:cs="Times New Roman"/>
          <w:sz w:val="28"/>
          <w:szCs w:val="28"/>
        </w:rPr>
        <w:t>Нижнепоповского</w:t>
      </w:r>
      <w:proofErr w:type="spellEnd"/>
      <w:r w:rsidR="00F65DAB" w:rsidRPr="006062EC">
        <w:rPr>
          <w:rFonts w:ascii="Times New Roman" w:hAnsi="Times New Roman" w:cs="Times New Roman"/>
          <w:sz w:val="28"/>
          <w:szCs w:val="28"/>
        </w:rPr>
        <w:t xml:space="preserve"> сельского поселения -</w:t>
      </w:r>
      <w:r w:rsidR="00F65DAB">
        <w:rPr>
          <w:rFonts w:ascii="Times New Roman" w:hAnsi="Times New Roman" w:cs="Times New Roman"/>
          <w:sz w:val="28"/>
          <w:szCs w:val="28"/>
        </w:rPr>
        <w:t>22</w:t>
      </w:r>
      <w:r w:rsidR="00F65DAB" w:rsidRPr="006062EC">
        <w:rPr>
          <w:rFonts w:ascii="Times New Roman" w:hAnsi="Times New Roman" w:cs="Times New Roman"/>
          <w:sz w:val="28"/>
          <w:szCs w:val="28"/>
        </w:rPr>
        <w:t xml:space="preserve"> ,</w:t>
      </w:r>
      <w:r w:rsidR="00F65DAB">
        <w:rPr>
          <w:rFonts w:ascii="Times New Roman" w:hAnsi="Times New Roman" w:cs="Times New Roman"/>
          <w:sz w:val="28"/>
          <w:szCs w:val="28"/>
        </w:rPr>
        <w:t xml:space="preserve"> Ильинского сельского поселения 17.</w:t>
      </w:r>
    </w:p>
    <w:p w:rsidR="00E5208A" w:rsidRDefault="00AC17CE" w:rsidP="00E52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17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833778"/>
            <wp:effectExtent l="19050" t="0" r="222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5208A" w:rsidRDefault="00E5208A" w:rsidP="00E52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DAB" w:rsidRDefault="00E5208A" w:rsidP="00351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5DAB" w:rsidRPr="00477066">
        <w:rPr>
          <w:rFonts w:ascii="Times New Roman" w:hAnsi="Times New Roman" w:cs="Times New Roman"/>
          <w:sz w:val="28"/>
          <w:szCs w:val="28"/>
        </w:rPr>
        <w:t>Статистика поступивших в Администрацию</w:t>
      </w:r>
      <w:r w:rsidR="00616C6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 письменных обращений граждан показывает, что высок</w:t>
      </w:r>
      <w:r w:rsidR="00F65DAB">
        <w:rPr>
          <w:rFonts w:ascii="Times New Roman" w:hAnsi="Times New Roman" w:cs="Times New Roman"/>
          <w:sz w:val="28"/>
          <w:szCs w:val="28"/>
        </w:rPr>
        <w:t>ий процент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, по-прежнему, </w:t>
      </w:r>
      <w:r w:rsidR="00F65DAB">
        <w:rPr>
          <w:rFonts w:ascii="Times New Roman" w:hAnsi="Times New Roman" w:cs="Times New Roman"/>
          <w:sz w:val="28"/>
          <w:szCs w:val="28"/>
        </w:rPr>
        <w:t>составляют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F65DAB" w:rsidRPr="004770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5DAB" w:rsidRPr="00477066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F65DAB" w:rsidRPr="00477066">
        <w:rPr>
          <w:rFonts w:ascii="Times New Roman" w:hAnsi="Times New Roman" w:cs="Times New Roman"/>
          <w:sz w:val="28"/>
          <w:szCs w:val="28"/>
        </w:rPr>
        <w:t xml:space="preserve"> - коммунального хозяйства </w:t>
      </w:r>
      <w:r w:rsidR="00F65DAB">
        <w:rPr>
          <w:rFonts w:ascii="Times New Roman" w:hAnsi="Times New Roman" w:cs="Times New Roman"/>
          <w:sz w:val="28"/>
          <w:szCs w:val="28"/>
        </w:rPr>
        <w:t>– 5</w:t>
      </w:r>
      <w:r w:rsidR="00360C88">
        <w:rPr>
          <w:rFonts w:ascii="Times New Roman" w:hAnsi="Times New Roman" w:cs="Times New Roman"/>
          <w:sz w:val="28"/>
          <w:szCs w:val="28"/>
        </w:rPr>
        <w:t>5</w:t>
      </w:r>
      <w:r w:rsidR="00F65DAB">
        <w:rPr>
          <w:rFonts w:ascii="Times New Roman" w:hAnsi="Times New Roman" w:cs="Times New Roman"/>
          <w:sz w:val="28"/>
          <w:szCs w:val="28"/>
        </w:rPr>
        <w:t>% (</w:t>
      </w:r>
      <w:r w:rsidR="00856A2F">
        <w:rPr>
          <w:rFonts w:ascii="Times New Roman" w:hAnsi="Times New Roman" w:cs="Times New Roman"/>
          <w:sz w:val="28"/>
          <w:szCs w:val="28"/>
        </w:rPr>
        <w:t>355</w:t>
      </w:r>
      <w:r w:rsidR="00F65DAB" w:rsidRPr="00477066">
        <w:rPr>
          <w:rFonts w:ascii="Times New Roman" w:hAnsi="Times New Roman" w:cs="Times New Roman"/>
          <w:sz w:val="28"/>
          <w:szCs w:val="28"/>
        </w:rPr>
        <w:t>обращени</w:t>
      </w:r>
      <w:r w:rsidR="00CD49E2">
        <w:rPr>
          <w:rFonts w:ascii="Times New Roman" w:hAnsi="Times New Roman" w:cs="Times New Roman"/>
          <w:sz w:val="28"/>
          <w:szCs w:val="28"/>
        </w:rPr>
        <w:t>й</w:t>
      </w:r>
      <w:r w:rsidR="00F65DAB">
        <w:rPr>
          <w:rFonts w:ascii="Times New Roman" w:hAnsi="Times New Roman" w:cs="Times New Roman"/>
          <w:sz w:val="28"/>
          <w:szCs w:val="28"/>
        </w:rPr>
        <w:t>)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5DAB" w:rsidRPr="00477066" w:rsidRDefault="00F65DAB" w:rsidP="003511DD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>К причинам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7066">
        <w:rPr>
          <w:rFonts w:ascii="Times New Roman" w:hAnsi="Times New Roman" w:cs="Times New Roman"/>
          <w:sz w:val="28"/>
          <w:szCs w:val="28"/>
        </w:rPr>
        <w:t xml:space="preserve"> порождающим обращаться граждан по данному направлению можно отнести изношенность инженерных коммуникаций жилищного фонда, необходимость проведения кап</w:t>
      </w:r>
      <w:r w:rsidR="00E5208A">
        <w:rPr>
          <w:rFonts w:ascii="Times New Roman" w:hAnsi="Times New Roman" w:cs="Times New Roman"/>
          <w:sz w:val="28"/>
          <w:szCs w:val="28"/>
        </w:rPr>
        <w:t>итального ремонта жилых домов (</w:t>
      </w:r>
      <w:r w:rsidR="00753609">
        <w:rPr>
          <w:rFonts w:ascii="Times New Roman" w:hAnsi="Times New Roman" w:cs="Times New Roman"/>
          <w:sz w:val="28"/>
          <w:szCs w:val="28"/>
        </w:rPr>
        <w:t>3</w:t>
      </w:r>
      <w:r w:rsidR="00AD29C8">
        <w:rPr>
          <w:rFonts w:ascii="Times New Roman" w:hAnsi="Times New Roman" w:cs="Times New Roman"/>
          <w:sz w:val="28"/>
          <w:szCs w:val="28"/>
        </w:rPr>
        <w:t>3</w:t>
      </w:r>
      <w:r w:rsidRPr="00477066">
        <w:rPr>
          <w:rFonts w:ascii="Times New Roman" w:hAnsi="Times New Roman" w:cs="Times New Roman"/>
          <w:sz w:val="28"/>
          <w:szCs w:val="28"/>
        </w:rPr>
        <w:t>обращени</w:t>
      </w:r>
      <w:r w:rsidR="00856A2F">
        <w:rPr>
          <w:rFonts w:ascii="Times New Roman" w:hAnsi="Times New Roman" w:cs="Times New Roman"/>
          <w:sz w:val="28"/>
          <w:szCs w:val="28"/>
        </w:rPr>
        <w:t>я</w:t>
      </w:r>
      <w:r w:rsidRPr="00477066">
        <w:rPr>
          <w:rFonts w:ascii="Times New Roman" w:hAnsi="Times New Roman" w:cs="Times New Roman"/>
          <w:sz w:val="28"/>
          <w:szCs w:val="28"/>
        </w:rPr>
        <w:t xml:space="preserve">). В обращениях граждан нередко высказываются претензии к качеству выполненных ремонтных работ в жилищном фонде, на непринятие должных мер работниками управляющих компаний по обслуживанию многоквартирных домов.  </w:t>
      </w:r>
    </w:p>
    <w:p w:rsidR="00E5208A" w:rsidRDefault="00E5208A" w:rsidP="003511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F65DAB" w:rsidRPr="00477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отчетный период поступали обращения по вопросам 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улучшения  жилищных </w:t>
      </w:r>
      <w:r w:rsidR="003511DD">
        <w:rPr>
          <w:rFonts w:ascii="Times New Roman" w:hAnsi="Times New Roman" w:cs="Times New Roman"/>
          <w:sz w:val="28"/>
          <w:szCs w:val="28"/>
        </w:rPr>
        <w:t xml:space="preserve"> 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условий, </w:t>
      </w:r>
      <w:r w:rsidR="003511DD">
        <w:rPr>
          <w:rFonts w:ascii="Times New Roman" w:hAnsi="Times New Roman" w:cs="Times New Roman"/>
          <w:sz w:val="28"/>
          <w:szCs w:val="28"/>
        </w:rPr>
        <w:t xml:space="preserve"> 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511DD">
        <w:rPr>
          <w:rFonts w:ascii="Times New Roman" w:hAnsi="Times New Roman" w:cs="Times New Roman"/>
          <w:sz w:val="28"/>
          <w:szCs w:val="28"/>
        </w:rPr>
        <w:t xml:space="preserve">  </w:t>
      </w:r>
      <w:r w:rsidR="00F65DAB" w:rsidRPr="00477066">
        <w:rPr>
          <w:rFonts w:ascii="Times New Roman" w:hAnsi="Times New Roman" w:cs="Times New Roman"/>
          <w:sz w:val="28"/>
          <w:szCs w:val="28"/>
        </w:rPr>
        <w:t>жилого</w:t>
      </w:r>
      <w:r w:rsidR="003511DD">
        <w:rPr>
          <w:rFonts w:ascii="Times New Roman" w:hAnsi="Times New Roman" w:cs="Times New Roman"/>
          <w:sz w:val="28"/>
          <w:szCs w:val="28"/>
        </w:rPr>
        <w:t xml:space="preserve"> 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 помещения </w:t>
      </w:r>
      <w:r w:rsidR="003511DD">
        <w:rPr>
          <w:rFonts w:ascii="Times New Roman" w:hAnsi="Times New Roman" w:cs="Times New Roman"/>
          <w:sz w:val="28"/>
          <w:szCs w:val="28"/>
        </w:rPr>
        <w:t xml:space="preserve">  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по </w:t>
      </w:r>
      <w:r w:rsidR="003511DD">
        <w:rPr>
          <w:rFonts w:ascii="Times New Roman" w:hAnsi="Times New Roman" w:cs="Times New Roman"/>
          <w:sz w:val="28"/>
          <w:szCs w:val="28"/>
        </w:rPr>
        <w:t xml:space="preserve">   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договору  </w:t>
      </w:r>
    </w:p>
    <w:p w:rsidR="008E157E" w:rsidRDefault="00F65DAB" w:rsidP="003511DD">
      <w:pPr>
        <w:pStyle w:val="a4"/>
        <w:spacing w:line="276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477066">
        <w:rPr>
          <w:rFonts w:ascii="Times New Roman" w:hAnsi="Times New Roman" w:cs="Times New Roman"/>
          <w:sz w:val="28"/>
          <w:szCs w:val="28"/>
        </w:rPr>
        <w:t>социального найма; переселение из подвалов, бараков, коммуналок, общежитий, аварийных домов, ветхого жилья, санитарно-защитной зоны  -1</w:t>
      </w:r>
      <w:r w:rsidR="00753609">
        <w:rPr>
          <w:rFonts w:ascii="Times New Roman" w:hAnsi="Times New Roman" w:cs="Times New Roman"/>
          <w:sz w:val="28"/>
          <w:szCs w:val="28"/>
        </w:rPr>
        <w:t>51</w:t>
      </w:r>
      <w:r w:rsidRPr="0047706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56340">
        <w:rPr>
          <w:rFonts w:ascii="Times New Roman" w:hAnsi="Times New Roman" w:cs="Times New Roman"/>
          <w:sz w:val="28"/>
          <w:szCs w:val="28"/>
        </w:rPr>
        <w:t>е</w:t>
      </w:r>
      <w:r w:rsidRPr="004770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70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157E" w:rsidRPr="00F652EC">
        <w:rPr>
          <w:rFonts w:ascii="Times New Roman" w:hAnsi="Times New Roman" w:cs="Times New Roman"/>
          <w:spacing w:val="-8"/>
          <w:sz w:val="28"/>
          <w:szCs w:val="28"/>
        </w:rPr>
        <w:t xml:space="preserve">Безусловно, решить жилищный вопрос крайне сложно, </w:t>
      </w:r>
      <w:r w:rsidR="008E157E">
        <w:rPr>
          <w:rFonts w:ascii="Times New Roman" w:hAnsi="Times New Roman" w:cs="Times New Roman"/>
          <w:spacing w:val="-8"/>
          <w:sz w:val="28"/>
          <w:szCs w:val="28"/>
        </w:rPr>
        <w:t xml:space="preserve">однако  </w:t>
      </w:r>
      <w:r w:rsidR="00F55393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8E157E">
        <w:rPr>
          <w:rFonts w:ascii="Times New Roman" w:hAnsi="Times New Roman" w:cs="Times New Roman"/>
          <w:spacing w:val="-8"/>
          <w:sz w:val="28"/>
          <w:szCs w:val="28"/>
        </w:rPr>
        <w:t xml:space="preserve">дминистрацией района </w:t>
      </w:r>
      <w:r w:rsidR="008E157E" w:rsidRPr="00F652EC">
        <w:rPr>
          <w:rFonts w:ascii="Times New Roman" w:hAnsi="Times New Roman" w:cs="Times New Roman"/>
          <w:spacing w:val="-8"/>
          <w:sz w:val="28"/>
          <w:szCs w:val="28"/>
        </w:rPr>
        <w:t>принимаются меры для оказания помощи различным категориям населения.</w:t>
      </w:r>
    </w:p>
    <w:p w:rsidR="00861014" w:rsidRPr="00861014" w:rsidRDefault="00861014" w:rsidP="003511D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101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районе активно реализуются программы предоставления жилья льготным категориям граждан. </w:t>
      </w:r>
    </w:p>
    <w:p w:rsidR="00861014" w:rsidRPr="00634F63" w:rsidRDefault="00BE77D4" w:rsidP="003511D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2014 году обеспечены жильем </w:t>
      </w:r>
      <w:r w:rsidR="00FC75BD">
        <w:rPr>
          <w:rFonts w:ascii="Times New Roman" w:hAnsi="Times New Roman" w:cs="Times New Roman"/>
          <w:bCs/>
          <w:sz w:val="28"/>
          <w:szCs w:val="28"/>
        </w:rPr>
        <w:t>46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детей сирот по программе «Обеспечение жильем детей</w:t>
      </w:r>
      <w:r w:rsidR="00634F6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сирот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детей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оставшихся  без попечения родителей»</w:t>
      </w:r>
      <w:r w:rsidR="00634F63">
        <w:rPr>
          <w:rFonts w:ascii="Times New Roman" w:hAnsi="Times New Roman" w:cs="Times New Roman"/>
          <w:bCs/>
          <w:sz w:val="28"/>
          <w:szCs w:val="28"/>
        </w:rPr>
        <w:t>,</w:t>
      </w:r>
      <w:r w:rsidR="00634F63" w:rsidRPr="00634F6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C75BD">
        <w:rPr>
          <w:rFonts w:ascii="Times New Roman" w:hAnsi="Times New Roman" w:cs="Times New Roman"/>
          <w:bCs/>
          <w:sz w:val="28"/>
          <w:szCs w:val="28"/>
        </w:rPr>
        <w:t>13</w:t>
      </w:r>
      <w:r w:rsidR="00634F63" w:rsidRPr="00634F63">
        <w:rPr>
          <w:rFonts w:ascii="Times New Roman" w:hAnsi="Times New Roman" w:cs="Times New Roman"/>
          <w:bCs/>
          <w:sz w:val="28"/>
          <w:szCs w:val="28"/>
        </w:rPr>
        <w:t xml:space="preserve"> молодых семей</w:t>
      </w:r>
      <w:r w:rsidR="00634F63" w:rsidRPr="00861014">
        <w:rPr>
          <w:rFonts w:ascii="Times New Roman" w:hAnsi="Times New Roman" w:cs="Times New Roman"/>
          <w:bCs/>
          <w:sz w:val="28"/>
          <w:szCs w:val="28"/>
        </w:rPr>
        <w:t xml:space="preserve"> обеспечено жилищными сертификатами на сумму </w:t>
      </w:r>
      <w:r w:rsidR="00634F63" w:rsidRPr="00634F63">
        <w:rPr>
          <w:rFonts w:ascii="Times New Roman" w:hAnsi="Times New Roman" w:cs="Times New Roman"/>
          <w:bCs/>
          <w:sz w:val="28"/>
          <w:szCs w:val="28"/>
        </w:rPr>
        <w:t xml:space="preserve">более </w:t>
      </w:r>
      <w:r w:rsidR="00FC75BD">
        <w:rPr>
          <w:rFonts w:ascii="Times New Roman" w:hAnsi="Times New Roman" w:cs="Times New Roman"/>
          <w:bCs/>
          <w:sz w:val="28"/>
          <w:szCs w:val="28"/>
        </w:rPr>
        <w:t>7</w:t>
      </w:r>
      <w:r w:rsidR="00634F63" w:rsidRPr="00634F63">
        <w:rPr>
          <w:rFonts w:ascii="Times New Roman" w:hAnsi="Times New Roman" w:cs="Times New Roman"/>
          <w:bCs/>
          <w:sz w:val="28"/>
          <w:szCs w:val="28"/>
        </w:rPr>
        <w:t> млн. рублей,</w:t>
      </w:r>
      <w:r w:rsidR="00634F63" w:rsidRPr="00634F6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C75BD">
        <w:rPr>
          <w:rFonts w:ascii="Times New Roman" w:hAnsi="Times New Roman" w:cs="Times New Roman"/>
          <w:bCs/>
          <w:sz w:val="28"/>
          <w:szCs w:val="28"/>
        </w:rPr>
        <w:t>7</w:t>
      </w:r>
      <w:r w:rsidR="00634F63" w:rsidRPr="00634F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75BD">
        <w:rPr>
          <w:rFonts w:ascii="Times New Roman" w:hAnsi="Times New Roman" w:cs="Times New Roman"/>
          <w:bCs/>
          <w:sz w:val="28"/>
          <w:szCs w:val="28"/>
        </w:rPr>
        <w:t>молодым семьям</w:t>
      </w:r>
      <w:r w:rsidR="00634F63" w:rsidRPr="00861014">
        <w:rPr>
          <w:rFonts w:ascii="Times New Roman" w:hAnsi="Times New Roman" w:cs="Times New Roman"/>
          <w:bCs/>
          <w:sz w:val="28"/>
          <w:szCs w:val="28"/>
        </w:rPr>
        <w:t xml:space="preserve">, проживающих в сельской местности, предоставлены сертификаты стоимостью </w:t>
      </w:r>
      <w:r w:rsidR="00634F63" w:rsidRPr="00634F63">
        <w:rPr>
          <w:rFonts w:ascii="Times New Roman" w:hAnsi="Times New Roman" w:cs="Times New Roman"/>
          <w:bCs/>
          <w:sz w:val="28"/>
          <w:szCs w:val="28"/>
        </w:rPr>
        <w:t xml:space="preserve">почти </w:t>
      </w:r>
      <w:r w:rsidR="00FC75BD">
        <w:rPr>
          <w:rFonts w:ascii="Times New Roman" w:hAnsi="Times New Roman" w:cs="Times New Roman"/>
          <w:bCs/>
          <w:sz w:val="28"/>
          <w:szCs w:val="28"/>
        </w:rPr>
        <w:t>8</w:t>
      </w:r>
      <w:r w:rsidR="00634F63" w:rsidRPr="00634F63">
        <w:rPr>
          <w:rFonts w:ascii="Times New Roman" w:hAnsi="Times New Roman" w:cs="Times New Roman"/>
          <w:bCs/>
          <w:sz w:val="28"/>
          <w:szCs w:val="28"/>
        </w:rPr>
        <w:t xml:space="preserve"> млн. рублей</w:t>
      </w:r>
      <w:r w:rsidR="00634F63">
        <w:rPr>
          <w:rFonts w:ascii="Times New Roman" w:hAnsi="Times New Roman" w:cs="Times New Roman"/>
          <w:bCs/>
          <w:sz w:val="28"/>
          <w:szCs w:val="28"/>
        </w:rPr>
        <w:t>.</w:t>
      </w:r>
    </w:p>
    <w:p w:rsidR="00F65DAB" w:rsidRPr="00556340" w:rsidRDefault="00F65DAB" w:rsidP="003511DD">
      <w:pPr>
        <w:spacing w:after="0"/>
        <w:ind w:firstLine="6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>Актуальными остаются вопросы оплаты жилищно-коммунальных услуг –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77066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77066">
        <w:rPr>
          <w:rFonts w:ascii="Times New Roman" w:hAnsi="Times New Roman" w:cs="Times New Roman"/>
          <w:sz w:val="28"/>
          <w:szCs w:val="28"/>
        </w:rPr>
        <w:t xml:space="preserve">, обследование жилого фонда на предмет пригодности для проживания-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Pr="00477066">
        <w:rPr>
          <w:rFonts w:ascii="Times New Roman" w:hAnsi="Times New Roman" w:cs="Times New Roman"/>
          <w:sz w:val="28"/>
          <w:szCs w:val="28"/>
        </w:rPr>
        <w:t>обращений.</w:t>
      </w:r>
    </w:p>
    <w:p w:rsidR="00F65DAB" w:rsidRPr="00477066" w:rsidRDefault="00F65DAB" w:rsidP="003511DD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color w:val="000000"/>
          <w:sz w:val="28"/>
          <w:szCs w:val="28"/>
        </w:rPr>
        <w:t xml:space="preserve">Также, значимыми для жителей района становятся вопросы благоустройства городов и поселков, обустройство придомовой территории (устройство детских площадок, ликвидация несанкционированных свалок). Количество обращений по этим вопросам </w:t>
      </w:r>
      <w:r w:rsidR="0075360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77066">
        <w:rPr>
          <w:rFonts w:ascii="Times New Roman" w:hAnsi="Times New Roman" w:cs="Times New Roman"/>
          <w:color w:val="000000"/>
          <w:sz w:val="28"/>
          <w:szCs w:val="28"/>
        </w:rPr>
        <w:t xml:space="preserve"> 2014 год</w:t>
      </w:r>
      <w:r w:rsidR="0075360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7706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F553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3609">
        <w:rPr>
          <w:rFonts w:ascii="Times New Roman" w:hAnsi="Times New Roman" w:cs="Times New Roman"/>
          <w:color w:val="000000"/>
          <w:sz w:val="28"/>
          <w:szCs w:val="28"/>
        </w:rPr>
        <w:t>42</w:t>
      </w:r>
      <w:r w:rsidRPr="0047706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7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E7B5B" w:rsidRDefault="00511B09" w:rsidP="003511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61014" w:rsidRPr="00F652EC">
        <w:rPr>
          <w:rFonts w:ascii="Times New Roman" w:hAnsi="Times New Roman" w:cs="Times New Roman"/>
          <w:sz w:val="28"/>
          <w:szCs w:val="28"/>
        </w:rPr>
        <w:t>В обращениях,</w:t>
      </w:r>
      <w:r w:rsidR="00861014">
        <w:rPr>
          <w:rFonts w:ascii="Times New Roman" w:hAnsi="Times New Roman" w:cs="Times New Roman"/>
          <w:sz w:val="28"/>
          <w:szCs w:val="28"/>
        </w:rPr>
        <w:t xml:space="preserve"> касающихся социальной сферы (</w:t>
      </w:r>
      <w:r>
        <w:rPr>
          <w:rFonts w:ascii="Times New Roman" w:hAnsi="Times New Roman" w:cs="Times New Roman"/>
          <w:sz w:val="28"/>
          <w:szCs w:val="28"/>
        </w:rPr>
        <w:t>105</w:t>
      </w:r>
      <w:r w:rsidR="00861014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61014" w:rsidRPr="00F652EC">
        <w:rPr>
          <w:rFonts w:ascii="Times New Roman" w:hAnsi="Times New Roman" w:cs="Times New Roman"/>
          <w:sz w:val="28"/>
          <w:szCs w:val="28"/>
        </w:rPr>
        <w:t>), затрагивались вопросы получаемых льгот, социальных выплат, вопросы оздоровления и занятости населения, оказания материальной помощи, предоставления мест для детей в детский сад</w:t>
      </w:r>
      <w:r w:rsidR="007E7B5B">
        <w:rPr>
          <w:rFonts w:ascii="Times New Roman" w:hAnsi="Times New Roman" w:cs="Times New Roman"/>
          <w:sz w:val="28"/>
          <w:szCs w:val="28"/>
        </w:rPr>
        <w:t>.</w:t>
      </w:r>
    </w:p>
    <w:p w:rsidR="00F55393" w:rsidRDefault="00F12580" w:rsidP="003511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D2BC7">
        <w:rPr>
          <w:rFonts w:ascii="Times New Roman" w:hAnsi="Times New Roman" w:cs="Times New Roman"/>
          <w:sz w:val="28"/>
          <w:szCs w:val="28"/>
        </w:rPr>
        <w:t>Принимая во внимание</w:t>
      </w:r>
      <w:r w:rsidR="00F55393">
        <w:rPr>
          <w:rFonts w:ascii="Times New Roman" w:hAnsi="Times New Roman" w:cs="Times New Roman"/>
          <w:sz w:val="28"/>
          <w:szCs w:val="28"/>
        </w:rPr>
        <w:t xml:space="preserve"> вопро</w:t>
      </w:r>
      <w:r w:rsidR="00BD2BC7">
        <w:rPr>
          <w:rFonts w:ascii="Times New Roman" w:hAnsi="Times New Roman" w:cs="Times New Roman"/>
          <w:sz w:val="28"/>
          <w:szCs w:val="28"/>
        </w:rPr>
        <w:t>сы</w:t>
      </w:r>
      <w:r w:rsidR="002736CC">
        <w:rPr>
          <w:rFonts w:ascii="Times New Roman" w:hAnsi="Times New Roman" w:cs="Times New Roman"/>
          <w:sz w:val="28"/>
          <w:szCs w:val="28"/>
        </w:rPr>
        <w:t>,</w:t>
      </w:r>
      <w:r w:rsidR="00BD2BC7">
        <w:rPr>
          <w:rFonts w:ascii="Times New Roman" w:hAnsi="Times New Roman" w:cs="Times New Roman"/>
          <w:sz w:val="28"/>
          <w:szCs w:val="28"/>
        </w:rPr>
        <w:t xml:space="preserve"> поднимаемые</w:t>
      </w:r>
      <w:r w:rsidR="00F55393">
        <w:rPr>
          <w:rFonts w:ascii="Times New Roman" w:hAnsi="Times New Roman" w:cs="Times New Roman"/>
          <w:sz w:val="28"/>
          <w:szCs w:val="28"/>
        </w:rPr>
        <w:t xml:space="preserve"> в обращениях граждан</w:t>
      </w:r>
      <w:r w:rsidR="00BD2BC7">
        <w:rPr>
          <w:rFonts w:ascii="Times New Roman" w:hAnsi="Times New Roman" w:cs="Times New Roman"/>
          <w:sz w:val="28"/>
          <w:szCs w:val="28"/>
        </w:rPr>
        <w:t>,</w:t>
      </w:r>
      <w:r w:rsidR="00F55393">
        <w:rPr>
          <w:rFonts w:ascii="Times New Roman" w:hAnsi="Times New Roman" w:cs="Times New Roman"/>
          <w:sz w:val="28"/>
          <w:szCs w:val="28"/>
        </w:rPr>
        <w:t xml:space="preserve"> Администрацией района решаются острые проблемы.</w:t>
      </w:r>
    </w:p>
    <w:p w:rsidR="003C1190" w:rsidRDefault="003C1190" w:rsidP="003511D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61014">
        <w:rPr>
          <w:rFonts w:ascii="Times New Roman" w:hAnsi="Times New Roman" w:cs="Times New Roman"/>
          <w:sz w:val="28"/>
          <w:szCs w:val="28"/>
        </w:rPr>
        <w:t>Для увеличения мест в дошкольных учреждениях в 201</w:t>
      </w:r>
      <w:r w:rsidR="00511B09">
        <w:rPr>
          <w:rFonts w:ascii="Times New Roman" w:hAnsi="Times New Roman" w:cs="Times New Roman"/>
          <w:sz w:val="28"/>
          <w:szCs w:val="28"/>
        </w:rPr>
        <w:t>4</w:t>
      </w:r>
      <w:r w:rsidR="00861014">
        <w:rPr>
          <w:rFonts w:ascii="Times New Roman" w:hAnsi="Times New Roman" w:cs="Times New Roman"/>
          <w:sz w:val="28"/>
          <w:szCs w:val="28"/>
        </w:rPr>
        <w:t xml:space="preserve"> году был</w:t>
      </w:r>
      <w:r w:rsidR="00511B09">
        <w:rPr>
          <w:rFonts w:ascii="Times New Roman" w:hAnsi="Times New Roman" w:cs="Times New Roman"/>
          <w:sz w:val="28"/>
          <w:szCs w:val="28"/>
        </w:rPr>
        <w:t>о построено 2 модульных детских сада</w:t>
      </w:r>
      <w:proofErr w:type="gramStart"/>
      <w:r w:rsidR="00861014">
        <w:rPr>
          <w:rFonts w:ascii="Times New Roman" w:hAnsi="Times New Roman" w:cs="Times New Roman"/>
          <w:sz w:val="28"/>
          <w:szCs w:val="28"/>
        </w:rPr>
        <w:t xml:space="preserve"> </w:t>
      </w:r>
      <w:r w:rsidR="00511B0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61014">
        <w:rPr>
          <w:rFonts w:ascii="Times New Roman" w:hAnsi="Times New Roman" w:cs="Times New Roman"/>
          <w:sz w:val="28"/>
          <w:szCs w:val="28"/>
        </w:rPr>
        <w:t xml:space="preserve"> что позволило дополнительно ввести </w:t>
      </w:r>
      <w:r w:rsidR="00511B09">
        <w:rPr>
          <w:rFonts w:ascii="Times New Roman" w:hAnsi="Times New Roman" w:cs="Times New Roman"/>
          <w:sz w:val="28"/>
          <w:szCs w:val="28"/>
        </w:rPr>
        <w:t>7</w:t>
      </w:r>
      <w:r w:rsidR="00861014">
        <w:rPr>
          <w:rFonts w:ascii="Times New Roman" w:hAnsi="Times New Roman" w:cs="Times New Roman"/>
          <w:sz w:val="28"/>
          <w:szCs w:val="28"/>
        </w:rPr>
        <w:t xml:space="preserve">5 мест для детей в возрасте от 3-х до 7 лет. </w:t>
      </w:r>
    </w:p>
    <w:p w:rsidR="00861014" w:rsidRPr="003C1190" w:rsidRDefault="00861014" w:rsidP="003511D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F652EC">
        <w:rPr>
          <w:rFonts w:ascii="Times New Roman" w:eastAsia="Times New Roman" w:hAnsi="Times New Roman" w:cs="Times New Roman"/>
          <w:spacing w:val="-8"/>
          <w:sz w:val="28"/>
          <w:szCs w:val="28"/>
        </w:rPr>
        <w:t>В обращениях по вопросам здравоохранения затрагивались такие вопросы: получение лекарственных средств льготными категориями граждан,   о мед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ицинском обслуживании и услугах. </w:t>
      </w:r>
      <w:r w:rsidRPr="00F652E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 вопросам </w:t>
      </w:r>
      <w:r>
        <w:rPr>
          <w:rFonts w:ascii="Times New Roman" w:hAnsi="Times New Roman" w:cs="Times New Roman"/>
          <w:sz w:val="28"/>
          <w:szCs w:val="28"/>
        </w:rPr>
        <w:t>оказания мед</w:t>
      </w:r>
      <w:r w:rsidR="003C1190">
        <w:rPr>
          <w:rFonts w:ascii="Times New Roman" w:hAnsi="Times New Roman" w:cs="Times New Roman"/>
          <w:sz w:val="28"/>
          <w:szCs w:val="28"/>
        </w:rPr>
        <w:t>ицинской помощи</w:t>
      </w:r>
      <w:r w:rsidR="00304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проведены служебные расследования  и направлены письменные разъяснения на все вопросы, поставленные в обращениях.</w:t>
      </w:r>
    </w:p>
    <w:p w:rsidR="00F65DAB" w:rsidRDefault="00634F63" w:rsidP="00351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 xml:space="preserve">      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В целом тематика обращений, поступивших в </w:t>
      </w:r>
      <w:r w:rsidR="00F65DAB">
        <w:rPr>
          <w:rFonts w:ascii="Times New Roman" w:hAnsi="Times New Roman" w:cs="Times New Roman"/>
          <w:sz w:val="28"/>
          <w:szCs w:val="28"/>
        </w:rPr>
        <w:t>А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proofErr w:type="spellStart"/>
      <w:r w:rsidR="00F65DAB" w:rsidRPr="00477066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F65DAB" w:rsidRPr="00477066">
        <w:rPr>
          <w:rFonts w:ascii="Times New Roman" w:hAnsi="Times New Roman" w:cs="Times New Roman"/>
          <w:sz w:val="28"/>
          <w:szCs w:val="28"/>
        </w:rPr>
        <w:t xml:space="preserve"> района, охватывала широкий спектр проблем и наиболее актуальными</w:t>
      </w:r>
      <w:r w:rsidR="00F65DAB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 остаются вопросы:</w:t>
      </w:r>
    </w:p>
    <w:p w:rsidR="00F65DAB" w:rsidRPr="00477066" w:rsidRDefault="00F65DAB" w:rsidP="003511DD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 xml:space="preserve">-водоснабжение поселений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41C84">
        <w:rPr>
          <w:rFonts w:ascii="Times New Roman" w:hAnsi="Times New Roman" w:cs="Times New Roman"/>
          <w:sz w:val="28"/>
          <w:szCs w:val="28"/>
        </w:rPr>
        <w:t>2</w:t>
      </w:r>
      <w:r w:rsidRPr="0047706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41C84">
        <w:rPr>
          <w:rFonts w:ascii="Times New Roman" w:hAnsi="Times New Roman" w:cs="Times New Roman"/>
          <w:sz w:val="28"/>
          <w:szCs w:val="28"/>
        </w:rPr>
        <w:t>я</w:t>
      </w:r>
      <w:r w:rsidRPr="00477066">
        <w:rPr>
          <w:rFonts w:ascii="Times New Roman" w:hAnsi="Times New Roman" w:cs="Times New Roman"/>
          <w:sz w:val="28"/>
          <w:szCs w:val="28"/>
        </w:rPr>
        <w:t>;</w:t>
      </w:r>
    </w:p>
    <w:p w:rsidR="00F65DAB" w:rsidRPr="00477066" w:rsidRDefault="00F65DAB" w:rsidP="00351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77066">
        <w:rPr>
          <w:rFonts w:ascii="Times New Roman" w:hAnsi="Times New Roman" w:cs="Times New Roman"/>
          <w:sz w:val="28"/>
          <w:szCs w:val="28"/>
        </w:rPr>
        <w:t>-эксплуатация и сохранность автомобильных дорог -1</w:t>
      </w:r>
      <w:r w:rsidR="00741C84">
        <w:rPr>
          <w:rFonts w:ascii="Times New Roman" w:hAnsi="Times New Roman" w:cs="Times New Roman"/>
          <w:sz w:val="28"/>
          <w:szCs w:val="28"/>
        </w:rPr>
        <w:t>9</w:t>
      </w:r>
      <w:r w:rsidRPr="00477066">
        <w:rPr>
          <w:rFonts w:ascii="Times New Roman" w:hAnsi="Times New Roman" w:cs="Times New Roman"/>
          <w:sz w:val="28"/>
          <w:szCs w:val="28"/>
        </w:rPr>
        <w:t xml:space="preserve"> обращений;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65DAB" w:rsidRDefault="00F65DAB" w:rsidP="003511DD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77066">
        <w:rPr>
          <w:rFonts w:ascii="Times New Roman" w:hAnsi="Times New Roman" w:cs="Times New Roman"/>
          <w:sz w:val="28"/>
          <w:szCs w:val="28"/>
        </w:rPr>
        <w:t>-транспортное обслуживание населения -</w:t>
      </w:r>
      <w:r w:rsidR="00741C84">
        <w:rPr>
          <w:rFonts w:ascii="Times New Roman" w:hAnsi="Times New Roman" w:cs="Times New Roman"/>
          <w:sz w:val="28"/>
          <w:szCs w:val="28"/>
        </w:rPr>
        <w:t>10</w:t>
      </w:r>
      <w:r w:rsidRPr="00477066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F65DAB" w:rsidRDefault="00F65DAB" w:rsidP="003511DD">
      <w:pPr>
        <w:pStyle w:val="msonormalcxspmiddle"/>
        <w:spacing w:line="276" w:lineRule="auto"/>
        <w:ind w:firstLine="680"/>
        <w:jc w:val="both"/>
        <w:rPr>
          <w:sz w:val="28"/>
          <w:szCs w:val="28"/>
        </w:rPr>
      </w:pPr>
      <w:r w:rsidRPr="00477066">
        <w:rPr>
          <w:sz w:val="28"/>
          <w:szCs w:val="28"/>
        </w:rPr>
        <w:t>-газификация поселений- 1</w:t>
      </w:r>
      <w:r w:rsidR="00741C84">
        <w:rPr>
          <w:sz w:val="28"/>
          <w:szCs w:val="28"/>
        </w:rPr>
        <w:t>9</w:t>
      </w:r>
      <w:r w:rsidRPr="00477066">
        <w:rPr>
          <w:sz w:val="28"/>
          <w:szCs w:val="28"/>
        </w:rPr>
        <w:t xml:space="preserve"> обращений и др.</w:t>
      </w:r>
    </w:p>
    <w:p w:rsidR="003511DD" w:rsidRPr="00477066" w:rsidRDefault="003511DD" w:rsidP="003511DD">
      <w:pPr>
        <w:pStyle w:val="msonormalcxspmiddle"/>
        <w:spacing w:line="276" w:lineRule="auto"/>
        <w:ind w:firstLine="680"/>
        <w:jc w:val="both"/>
        <w:rPr>
          <w:sz w:val="28"/>
          <w:szCs w:val="28"/>
        </w:rPr>
      </w:pPr>
    </w:p>
    <w:p w:rsidR="00E5208A" w:rsidRDefault="00042F67" w:rsidP="00E520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F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200650" cy="3362324"/>
            <wp:effectExtent l="19050" t="0" r="1905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208A" w:rsidRDefault="00E5208A" w:rsidP="00E520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5DAB" w:rsidRPr="005C4318" w:rsidRDefault="00E5208A" w:rsidP="00EB5C70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65DAB" w:rsidRPr="005C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приоритетных направлений в </w:t>
      </w:r>
      <w:r w:rsidR="00F65DAB" w:rsidRPr="0047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65DAB" w:rsidRPr="005C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="00F65DAB" w:rsidRPr="0047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Белокалитвинского</w:t>
      </w:r>
      <w:proofErr w:type="spellEnd"/>
      <w:r w:rsidR="00F65DAB" w:rsidRPr="0047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F65DAB" w:rsidRPr="005C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эффективного «прямого диалога» с населением </w:t>
      </w:r>
      <w:r w:rsidR="00F65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F65DAB" w:rsidRPr="0047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65DAB" w:rsidRPr="00477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</w:t>
      </w:r>
      <w:r w:rsidR="00F65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F65DAB" w:rsidRPr="00477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личных приёмов граждан</w:t>
      </w:r>
      <w:r w:rsidR="00F65DAB" w:rsidRPr="0047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55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F65DAB" w:rsidRPr="005C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лавой </w:t>
      </w:r>
      <w:r w:rsidR="00F65DAB" w:rsidRPr="0047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и</w:t>
      </w:r>
      <w:r w:rsidR="00F65DAB" w:rsidRPr="005C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заместителями</w:t>
      </w:r>
      <w:r w:rsidR="00F55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 Администрации района</w:t>
      </w:r>
      <w:proofErr w:type="gramStart"/>
      <w:r w:rsidR="00F55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65DAB" w:rsidRPr="0047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65DAB" w:rsidRPr="005C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E5208A" w:rsidRDefault="00F65DAB" w:rsidP="002736CC">
      <w:pPr>
        <w:pStyle w:val="msonormalcxspmiddle"/>
        <w:spacing w:line="276" w:lineRule="auto"/>
        <w:ind w:left="-142" w:firstLine="680"/>
        <w:jc w:val="both"/>
        <w:rPr>
          <w:color w:val="000000"/>
          <w:sz w:val="28"/>
          <w:szCs w:val="28"/>
        </w:rPr>
      </w:pPr>
      <w:r w:rsidRPr="005C4318">
        <w:rPr>
          <w:color w:val="000000"/>
          <w:sz w:val="28"/>
          <w:szCs w:val="28"/>
        </w:rPr>
        <w:t xml:space="preserve">Личные приёмы граждан проводятся </w:t>
      </w:r>
      <w:r>
        <w:rPr>
          <w:color w:val="000000"/>
          <w:sz w:val="28"/>
          <w:szCs w:val="28"/>
        </w:rPr>
        <w:t>Г</w:t>
      </w:r>
      <w:r w:rsidRPr="005C4318">
        <w:rPr>
          <w:color w:val="000000"/>
          <w:sz w:val="28"/>
          <w:szCs w:val="28"/>
        </w:rPr>
        <w:t xml:space="preserve">лавой </w:t>
      </w:r>
      <w:proofErr w:type="spellStart"/>
      <w:r w:rsidRPr="00477066">
        <w:rPr>
          <w:color w:val="000000"/>
          <w:sz w:val="28"/>
          <w:szCs w:val="28"/>
        </w:rPr>
        <w:t>Белокалитвинского</w:t>
      </w:r>
      <w:proofErr w:type="spellEnd"/>
      <w:r w:rsidRPr="00477066">
        <w:rPr>
          <w:color w:val="000000"/>
          <w:sz w:val="28"/>
          <w:szCs w:val="28"/>
        </w:rPr>
        <w:t xml:space="preserve"> района </w:t>
      </w:r>
      <w:r w:rsidRPr="005C4318">
        <w:rPr>
          <w:color w:val="000000"/>
          <w:sz w:val="28"/>
          <w:szCs w:val="28"/>
        </w:rPr>
        <w:t>и заместителями в соответствии графиком приёмов. В отчётном периоде было принято</w:t>
      </w:r>
      <w:r w:rsidRPr="00477066">
        <w:rPr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3</w:t>
      </w:r>
      <w:r w:rsidR="00556340">
        <w:rPr>
          <w:bCs/>
          <w:color w:val="000000"/>
          <w:sz w:val="28"/>
          <w:szCs w:val="28"/>
        </w:rPr>
        <w:t>44</w:t>
      </w:r>
      <w:r w:rsidRPr="00477066">
        <w:rPr>
          <w:bCs/>
          <w:color w:val="000000"/>
          <w:sz w:val="28"/>
          <w:szCs w:val="28"/>
        </w:rPr>
        <w:t xml:space="preserve"> человек</w:t>
      </w:r>
      <w:r w:rsidR="00556340">
        <w:rPr>
          <w:bCs/>
          <w:color w:val="000000"/>
          <w:sz w:val="28"/>
          <w:szCs w:val="28"/>
        </w:rPr>
        <w:t>а</w:t>
      </w:r>
      <w:r w:rsidRPr="00477066">
        <w:rPr>
          <w:color w:val="000000"/>
          <w:sz w:val="28"/>
          <w:szCs w:val="28"/>
        </w:rPr>
        <w:t>.</w:t>
      </w:r>
    </w:p>
    <w:p w:rsidR="00E5208A" w:rsidRDefault="00E5208A" w:rsidP="00E5208A">
      <w:pPr>
        <w:pStyle w:val="msonormalcxspmiddle"/>
        <w:spacing w:line="276" w:lineRule="auto"/>
        <w:jc w:val="both"/>
        <w:rPr>
          <w:color w:val="000000"/>
          <w:sz w:val="28"/>
          <w:szCs w:val="28"/>
        </w:rPr>
      </w:pPr>
      <w:r w:rsidRPr="00E5208A">
        <w:rPr>
          <w:noProof/>
          <w:color w:val="000000"/>
          <w:sz w:val="28"/>
          <w:szCs w:val="28"/>
        </w:rPr>
        <w:drawing>
          <wp:inline distT="0" distB="0" distL="0" distR="0">
            <wp:extent cx="6067425" cy="360045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36CC" w:rsidRDefault="00F65DAB" w:rsidP="003511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56340" w:rsidRDefault="002736CC" w:rsidP="003511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По количеству и характеру обращений, поступивших на личных приёмах, основную группу заняли </w:t>
      </w:r>
      <w:r w:rsidR="00F65DAB">
        <w:rPr>
          <w:rFonts w:ascii="Times New Roman" w:hAnsi="Times New Roman" w:cs="Times New Roman"/>
          <w:sz w:val="28"/>
          <w:szCs w:val="28"/>
        </w:rPr>
        <w:t>вопросы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хозяйства. </w:t>
      </w:r>
      <w:proofErr w:type="gramStart"/>
      <w:r w:rsidR="00F65DAB" w:rsidRPr="00477066">
        <w:rPr>
          <w:rFonts w:ascii="Times New Roman" w:hAnsi="Times New Roman" w:cs="Times New Roman"/>
          <w:sz w:val="28"/>
          <w:szCs w:val="28"/>
        </w:rPr>
        <w:t xml:space="preserve">Наибольшее количество этих проблем </w:t>
      </w:r>
      <w:r w:rsidR="00F65DAB">
        <w:rPr>
          <w:rFonts w:ascii="Times New Roman" w:hAnsi="Times New Roman" w:cs="Times New Roman"/>
          <w:sz w:val="28"/>
          <w:szCs w:val="28"/>
        </w:rPr>
        <w:t xml:space="preserve">содержало </w:t>
      </w:r>
      <w:r w:rsidR="00F65DAB" w:rsidRPr="00477066">
        <w:rPr>
          <w:rFonts w:ascii="Times New Roman" w:hAnsi="Times New Roman" w:cs="Times New Roman"/>
          <w:sz w:val="28"/>
          <w:szCs w:val="28"/>
        </w:rPr>
        <w:t>просьбы о переселении из подвалов, бараков</w:t>
      </w:r>
      <w:r w:rsidR="00F65DAB">
        <w:rPr>
          <w:rFonts w:ascii="Times New Roman" w:hAnsi="Times New Roman" w:cs="Times New Roman"/>
          <w:sz w:val="28"/>
          <w:szCs w:val="28"/>
        </w:rPr>
        <w:t>,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 коммуналок, общежитий, аварийных домов, ветхого жилья, санитарно-защитной зоны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B5B">
        <w:rPr>
          <w:rFonts w:ascii="Times New Roman" w:hAnsi="Times New Roman" w:cs="Times New Roman"/>
          <w:sz w:val="28"/>
          <w:szCs w:val="28"/>
        </w:rPr>
        <w:t>90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65DAB">
        <w:rPr>
          <w:rFonts w:ascii="Times New Roman" w:hAnsi="Times New Roman" w:cs="Times New Roman"/>
          <w:sz w:val="28"/>
          <w:szCs w:val="28"/>
        </w:rPr>
        <w:t>й</w:t>
      </w:r>
      <w:r w:rsidR="00F65DAB" w:rsidRPr="00477066">
        <w:rPr>
          <w:rFonts w:ascii="Times New Roman" w:hAnsi="Times New Roman" w:cs="Times New Roman"/>
          <w:sz w:val="28"/>
          <w:szCs w:val="28"/>
        </w:rPr>
        <w:t>, благоустройство городов и поселков, обустройство придомовой территории -1</w:t>
      </w:r>
      <w:r w:rsidR="00F65DAB">
        <w:rPr>
          <w:rFonts w:ascii="Times New Roman" w:hAnsi="Times New Roman" w:cs="Times New Roman"/>
          <w:sz w:val="28"/>
          <w:szCs w:val="28"/>
        </w:rPr>
        <w:t>5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 обращений, газификации -1</w:t>
      </w:r>
      <w:r w:rsidR="00F65DAB">
        <w:rPr>
          <w:rFonts w:ascii="Times New Roman" w:hAnsi="Times New Roman" w:cs="Times New Roman"/>
          <w:sz w:val="28"/>
          <w:szCs w:val="28"/>
        </w:rPr>
        <w:t>2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BE1384">
        <w:rPr>
          <w:rFonts w:ascii="Times New Roman" w:hAnsi="Times New Roman" w:cs="Times New Roman"/>
          <w:sz w:val="28"/>
          <w:szCs w:val="28"/>
        </w:rPr>
        <w:t xml:space="preserve">, </w:t>
      </w:r>
      <w:r w:rsidR="00F65DAB" w:rsidRPr="00477066">
        <w:rPr>
          <w:rFonts w:ascii="Times New Roman" w:hAnsi="Times New Roman" w:cs="Times New Roman"/>
          <w:sz w:val="28"/>
          <w:szCs w:val="28"/>
        </w:rPr>
        <w:t>и др.</w:t>
      </w:r>
      <w:proofErr w:type="gramEnd"/>
    </w:p>
    <w:p w:rsidR="00F65DAB" w:rsidRDefault="00556340" w:rsidP="003511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 По социальным проблемам граждане</w:t>
      </w:r>
      <w:r w:rsidR="00F65DAB">
        <w:rPr>
          <w:rFonts w:ascii="Times New Roman" w:hAnsi="Times New Roman" w:cs="Times New Roman"/>
          <w:sz w:val="28"/>
          <w:szCs w:val="28"/>
        </w:rPr>
        <w:t>,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F65DAB">
        <w:rPr>
          <w:rFonts w:ascii="Times New Roman" w:hAnsi="Times New Roman" w:cs="Times New Roman"/>
          <w:sz w:val="28"/>
          <w:szCs w:val="28"/>
        </w:rPr>
        <w:t>,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 обращались с просьбами об</w:t>
      </w:r>
      <w:r w:rsidR="00AE4ACA">
        <w:rPr>
          <w:rFonts w:ascii="Times New Roman" w:hAnsi="Times New Roman" w:cs="Times New Roman"/>
          <w:sz w:val="28"/>
          <w:szCs w:val="28"/>
        </w:rPr>
        <w:t xml:space="preserve"> оказании материальной помощи </w:t>
      </w:r>
      <w:r w:rsidR="00F65DAB" w:rsidRPr="00477066">
        <w:rPr>
          <w:rFonts w:ascii="Times New Roman" w:hAnsi="Times New Roman" w:cs="Times New Roman"/>
          <w:sz w:val="28"/>
          <w:szCs w:val="28"/>
        </w:rPr>
        <w:t>-</w:t>
      </w:r>
      <w:r w:rsidR="00AE4ACA">
        <w:rPr>
          <w:rFonts w:ascii="Times New Roman" w:hAnsi="Times New Roman" w:cs="Times New Roman"/>
          <w:sz w:val="28"/>
          <w:szCs w:val="28"/>
        </w:rPr>
        <w:t xml:space="preserve"> </w:t>
      </w:r>
      <w:r w:rsidR="003511DD">
        <w:rPr>
          <w:rFonts w:ascii="Times New Roman" w:hAnsi="Times New Roman" w:cs="Times New Roman"/>
          <w:sz w:val="28"/>
          <w:szCs w:val="28"/>
        </w:rPr>
        <w:t>45</w:t>
      </w:r>
      <w:r w:rsidR="00F65DAB" w:rsidRPr="0047706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511DD">
        <w:rPr>
          <w:rFonts w:ascii="Times New Roman" w:hAnsi="Times New Roman" w:cs="Times New Roman"/>
          <w:sz w:val="28"/>
          <w:szCs w:val="28"/>
        </w:rPr>
        <w:t>й</w:t>
      </w:r>
      <w:r w:rsidR="000F7084">
        <w:rPr>
          <w:rFonts w:ascii="Times New Roman" w:hAnsi="Times New Roman" w:cs="Times New Roman"/>
          <w:sz w:val="28"/>
          <w:szCs w:val="28"/>
        </w:rPr>
        <w:t xml:space="preserve"> и предоставление мест в детских дошкольных учреждениях -14 обращений</w:t>
      </w:r>
      <w:r w:rsidR="00F65DAB" w:rsidRPr="00477066">
        <w:rPr>
          <w:rFonts w:ascii="Times New Roman" w:hAnsi="Times New Roman" w:cs="Times New Roman"/>
          <w:sz w:val="28"/>
          <w:szCs w:val="28"/>
        </w:rPr>
        <w:t>.</w:t>
      </w:r>
    </w:p>
    <w:p w:rsidR="000F7084" w:rsidRDefault="000F7084" w:rsidP="000F708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65DAB" w:rsidRPr="00477066">
        <w:rPr>
          <w:sz w:val="28"/>
          <w:szCs w:val="28"/>
        </w:rPr>
        <w:t xml:space="preserve"> Обращения, поступившие в Администрацию </w:t>
      </w:r>
      <w:proofErr w:type="spellStart"/>
      <w:r w:rsidR="00F65DAB" w:rsidRPr="00477066">
        <w:rPr>
          <w:sz w:val="28"/>
          <w:szCs w:val="28"/>
        </w:rPr>
        <w:t>Белокалитвинского</w:t>
      </w:r>
      <w:proofErr w:type="spellEnd"/>
      <w:r w:rsidR="00F65DAB" w:rsidRPr="00477066">
        <w:rPr>
          <w:sz w:val="28"/>
          <w:szCs w:val="28"/>
        </w:rPr>
        <w:t xml:space="preserve"> района, рассматривались в месячный срок, при необходимости дополнительной проверки срок рассмотрения продлевался в установленном порядке.</w:t>
      </w:r>
      <w:r w:rsidR="00F65DA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</w:t>
      </w:r>
    </w:p>
    <w:p w:rsidR="00F65DAB" w:rsidRDefault="00F65DAB" w:rsidP="000F708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EA4C1D">
        <w:rPr>
          <w:sz w:val="28"/>
          <w:szCs w:val="28"/>
        </w:rPr>
        <w:t xml:space="preserve">По результатам рассмотрения письменных и устных обращений за отчетный период принято положительное решение по </w:t>
      </w:r>
      <w:r w:rsidR="00A602D6">
        <w:rPr>
          <w:sz w:val="28"/>
          <w:szCs w:val="28"/>
        </w:rPr>
        <w:t>415</w:t>
      </w:r>
      <w:r w:rsidRPr="00EA4C1D">
        <w:rPr>
          <w:sz w:val="28"/>
          <w:szCs w:val="28"/>
        </w:rPr>
        <w:t xml:space="preserve"> обращениям</w:t>
      </w:r>
      <w:r>
        <w:rPr>
          <w:sz w:val="28"/>
          <w:szCs w:val="28"/>
        </w:rPr>
        <w:t xml:space="preserve">  и составляет 42.</w:t>
      </w:r>
      <w:r w:rsidR="00A602D6">
        <w:rPr>
          <w:sz w:val="28"/>
          <w:szCs w:val="28"/>
        </w:rPr>
        <w:t xml:space="preserve">0 </w:t>
      </w:r>
      <w:r>
        <w:rPr>
          <w:sz w:val="28"/>
          <w:szCs w:val="28"/>
        </w:rPr>
        <w:t>% от общего количества рассмотренных обращений</w:t>
      </w:r>
      <w:r w:rsidR="00A602D6">
        <w:rPr>
          <w:sz w:val="28"/>
          <w:szCs w:val="28"/>
        </w:rPr>
        <w:t>.</w:t>
      </w:r>
    </w:p>
    <w:p w:rsidR="002E2123" w:rsidRDefault="00F65DAB" w:rsidP="003511DD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EA4C1D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EA4C1D">
        <w:rPr>
          <w:sz w:val="28"/>
          <w:szCs w:val="28"/>
        </w:rPr>
        <w:t xml:space="preserve">аны разъяснения по </w:t>
      </w:r>
      <w:r w:rsidR="00A602D6">
        <w:rPr>
          <w:sz w:val="28"/>
          <w:szCs w:val="28"/>
        </w:rPr>
        <w:t>5</w:t>
      </w:r>
      <w:r w:rsidR="00360C88">
        <w:rPr>
          <w:sz w:val="28"/>
          <w:szCs w:val="28"/>
        </w:rPr>
        <w:t>7</w:t>
      </w:r>
      <w:r w:rsidR="002E2123">
        <w:rPr>
          <w:sz w:val="28"/>
          <w:szCs w:val="28"/>
        </w:rPr>
        <w:t>8</w:t>
      </w:r>
      <w:r w:rsidRPr="00EA4C1D">
        <w:rPr>
          <w:sz w:val="28"/>
          <w:szCs w:val="28"/>
        </w:rPr>
        <w:t xml:space="preserve"> обращениям.</w:t>
      </w:r>
    </w:p>
    <w:p w:rsidR="00FB1548" w:rsidRDefault="00FB1548" w:rsidP="003511DD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Проведен капитальный ремонт жилых домов по ул.Октябрьская 51, Пушкина, 4, Спортивная 4, в</w:t>
      </w:r>
      <w:r w:rsidR="00FC75BD">
        <w:rPr>
          <w:sz w:val="28"/>
          <w:szCs w:val="28"/>
        </w:rPr>
        <w:t xml:space="preserve"> р.</w:t>
      </w:r>
      <w:r>
        <w:rPr>
          <w:sz w:val="28"/>
          <w:szCs w:val="28"/>
        </w:rPr>
        <w:t xml:space="preserve"> п.Шолоховский, по  ул.Дзержинского14/11 в г.Белая Калитва.</w:t>
      </w:r>
    </w:p>
    <w:p w:rsidR="00FB1548" w:rsidRDefault="00FB1548" w:rsidP="003511DD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Выполнен капитальный ремонт воздушных</w:t>
      </w:r>
      <w:r w:rsidR="00087AC9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 xml:space="preserve">линий в </w:t>
      </w:r>
      <w:proofErr w:type="spellStart"/>
      <w:r>
        <w:rPr>
          <w:sz w:val="28"/>
          <w:szCs w:val="28"/>
        </w:rPr>
        <w:t>Рудаковском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Нижнепоповском</w:t>
      </w:r>
      <w:proofErr w:type="spellEnd"/>
      <w:r>
        <w:rPr>
          <w:sz w:val="28"/>
          <w:szCs w:val="28"/>
        </w:rPr>
        <w:t xml:space="preserve"> сельских поселений.</w:t>
      </w:r>
    </w:p>
    <w:p w:rsidR="000F7084" w:rsidRDefault="00087AC9" w:rsidP="003511D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602D6" w:rsidRPr="00A602D6">
        <w:rPr>
          <w:rFonts w:ascii="Times New Roman" w:hAnsi="Times New Roman" w:cs="Times New Roman"/>
          <w:sz w:val="28"/>
          <w:szCs w:val="28"/>
        </w:rPr>
        <w:t>К сожалению, не все вопросы, с</w:t>
      </w:r>
      <w:r w:rsidR="00A602D6">
        <w:rPr>
          <w:rFonts w:ascii="Times New Roman" w:hAnsi="Times New Roman" w:cs="Times New Roman"/>
          <w:sz w:val="28"/>
          <w:szCs w:val="28"/>
        </w:rPr>
        <w:t xml:space="preserve"> которыми обращаются граждане в </w:t>
      </w:r>
      <w:r w:rsidR="00F55393">
        <w:rPr>
          <w:rFonts w:ascii="Times New Roman" w:hAnsi="Times New Roman" w:cs="Times New Roman"/>
          <w:sz w:val="28"/>
          <w:szCs w:val="28"/>
        </w:rPr>
        <w:t>А</w:t>
      </w:r>
      <w:r w:rsidR="00A602D6" w:rsidRPr="00A602D6">
        <w:rPr>
          <w:rFonts w:ascii="Times New Roman" w:hAnsi="Times New Roman" w:cs="Times New Roman"/>
          <w:sz w:val="28"/>
          <w:szCs w:val="28"/>
        </w:rPr>
        <w:t>дминистрацию района,  удается решить положительно по объективным причинам, главной из которых является недостаточность финансовых средств.</w:t>
      </w:r>
    </w:p>
    <w:p w:rsidR="00A95010" w:rsidRDefault="00A602D6" w:rsidP="00351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65DAB" w:rsidRPr="00617C4B">
        <w:rPr>
          <w:rFonts w:ascii="Times New Roman" w:hAnsi="Times New Roman" w:cs="Times New Roman"/>
          <w:sz w:val="28"/>
          <w:szCs w:val="28"/>
        </w:rPr>
        <w:t xml:space="preserve">Ежедневно специалистами </w:t>
      </w:r>
      <w:r w:rsidR="00F65DAB">
        <w:rPr>
          <w:rFonts w:ascii="Times New Roman" w:hAnsi="Times New Roman" w:cs="Times New Roman"/>
          <w:sz w:val="28"/>
          <w:szCs w:val="28"/>
        </w:rPr>
        <w:t>Администрации района по  работе с</w:t>
      </w:r>
      <w:r w:rsidR="00F65DAB" w:rsidRPr="00617C4B">
        <w:rPr>
          <w:rFonts w:ascii="Times New Roman" w:hAnsi="Times New Roman" w:cs="Times New Roman"/>
          <w:sz w:val="28"/>
          <w:szCs w:val="28"/>
        </w:rPr>
        <w:t xml:space="preserve"> обращениями граждан осуществляется прием граждан. Жителям района даются разъяснения на интересующие их вопросы, разъясняется порядок рассмотрения обращений граждан, доводится информация о работе государственных и муниципальных учреждений района, осуществляется запись на личный прием к </w:t>
      </w:r>
      <w:r w:rsidR="00560380">
        <w:rPr>
          <w:rFonts w:ascii="Times New Roman" w:hAnsi="Times New Roman" w:cs="Times New Roman"/>
          <w:sz w:val="28"/>
          <w:szCs w:val="28"/>
        </w:rPr>
        <w:t>Г</w:t>
      </w:r>
      <w:r w:rsidR="00F65DAB" w:rsidRPr="00617C4B">
        <w:rPr>
          <w:rFonts w:ascii="Times New Roman" w:hAnsi="Times New Roman" w:cs="Times New Roman"/>
          <w:sz w:val="28"/>
          <w:szCs w:val="28"/>
        </w:rPr>
        <w:t xml:space="preserve">лаве </w:t>
      </w:r>
      <w:r w:rsidR="00F65DAB">
        <w:rPr>
          <w:rFonts w:ascii="Times New Roman" w:hAnsi="Times New Roman" w:cs="Times New Roman"/>
          <w:sz w:val="28"/>
          <w:szCs w:val="28"/>
        </w:rPr>
        <w:t>района</w:t>
      </w:r>
      <w:r w:rsidR="00F65DAB" w:rsidRPr="00617C4B">
        <w:rPr>
          <w:rFonts w:ascii="Times New Roman" w:hAnsi="Times New Roman" w:cs="Times New Roman"/>
          <w:sz w:val="28"/>
          <w:szCs w:val="28"/>
        </w:rPr>
        <w:t xml:space="preserve"> и его заместителям. По вопросам, которые не входят в компетенцию </w:t>
      </w:r>
      <w:r w:rsidR="00560380">
        <w:rPr>
          <w:rFonts w:ascii="Times New Roman" w:hAnsi="Times New Roman" w:cs="Times New Roman"/>
          <w:sz w:val="28"/>
          <w:szCs w:val="28"/>
        </w:rPr>
        <w:t>А</w:t>
      </w:r>
      <w:r w:rsidR="00F65DAB" w:rsidRPr="00617C4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65DAB">
        <w:rPr>
          <w:rFonts w:ascii="Times New Roman" w:hAnsi="Times New Roman" w:cs="Times New Roman"/>
          <w:sz w:val="28"/>
          <w:szCs w:val="28"/>
        </w:rPr>
        <w:t>района</w:t>
      </w:r>
      <w:r w:rsidR="00F65DAB" w:rsidRPr="00617C4B">
        <w:rPr>
          <w:rFonts w:ascii="Times New Roman" w:hAnsi="Times New Roman" w:cs="Times New Roman"/>
          <w:sz w:val="28"/>
          <w:szCs w:val="28"/>
        </w:rPr>
        <w:t xml:space="preserve"> (отмена решений судов, деятельность правоохранительных органов, прокуратуры, миграционной службы) даются разъяснения о порядке обращения в данные органы. За отчетный период принято </w:t>
      </w:r>
      <w:r w:rsidR="00F65DAB">
        <w:rPr>
          <w:rFonts w:ascii="Times New Roman" w:hAnsi="Times New Roman" w:cs="Times New Roman"/>
          <w:sz w:val="28"/>
          <w:szCs w:val="28"/>
        </w:rPr>
        <w:t>более 1000</w:t>
      </w:r>
      <w:r w:rsidR="00F65DAB" w:rsidRPr="00617C4B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F65DAB">
        <w:rPr>
          <w:rFonts w:ascii="Times New Roman" w:hAnsi="Times New Roman" w:cs="Times New Roman"/>
          <w:sz w:val="28"/>
          <w:szCs w:val="28"/>
        </w:rPr>
        <w:t xml:space="preserve"> Наиболее чаще к специалистам обращались граждане из Горняцкого сельского поселения</w:t>
      </w:r>
      <w:r w:rsidR="00560380">
        <w:rPr>
          <w:rFonts w:ascii="Times New Roman" w:hAnsi="Times New Roman" w:cs="Times New Roman"/>
          <w:sz w:val="28"/>
          <w:szCs w:val="28"/>
        </w:rPr>
        <w:t>,</w:t>
      </w:r>
      <w:r w:rsidR="00F65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DAB">
        <w:rPr>
          <w:rFonts w:ascii="Times New Roman" w:hAnsi="Times New Roman" w:cs="Times New Roman"/>
          <w:sz w:val="28"/>
          <w:szCs w:val="28"/>
        </w:rPr>
        <w:t>Коксовского</w:t>
      </w:r>
      <w:proofErr w:type="spellEnd"/>
      <w:r w:rsidR="00F65DAB">
        <w:rPr>
          <w:rFonts w:ascii="Times New Roman" w:hAnsi="Times New Roman" w:cs="Times New Roman"/>
          <w:sz w:val="28"/>
          <w:szCs w:val="28"/>
        </w:rPr>
        <w:t xml:space="preserve"> сельского поселения, Шолоховского городского поселения, </w:t>
      </w:r>
      <w:r w:rsidR="00F65DAB">
        <w:rPr>
          <w:rFonts w:ascii="Times New Roman" w:hAnsi="Times New Roman" w:cs="Times New Roman"/>
          <w:sz w:val="28"/>
          <w:szCs w:val="28"/>
        </w:rPr>
        <w:lastRenderedPageBreak/>
        <w:t>Синегорского сельского поселения.</w:t>
      </w:r>
      <w:r w:rsidR="00A95010">
        <w:rPr>
          <w:rFonts w:ascii="Times New Roman" w:hAnsi="Times New Roman" w:cs="Times New Roman"/>
          <w:sz w:val="28"/>
          <w:szCs w:val="28"/>
        </w:rPr>
        <w:t xml:space="preserve"> На данный момент в этих территориях ведется активное переселение жителей из ветхого, аварийного жилья.</w:t>
      </w:r>
    </w:p>
    <w:p w:rsidR="00C009DD" w:rsidRPr="00087AC9" w:rsidRDefault="00C009DD" w:rsidP="003511DD">
      <w:pPr>
        <w:spacing w:after="0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AC9">
        <w:rPr>
          <w:rFonts w:ascii="Times New Roman" w:eastAsia="Calibri" w:hAnsi="Times New Roman" w:cs="Times New Roman"/>
          <w:sz w:val="28"/>
          <w:szCs w:val="28"/>
        </w:rPr>
        <w:t xml:space="preserve">Администрацией </w:t>
      </w:r>
      <w:proofErr w:type="spellStart"/>
      <w:r w:rsidRPr="00087AC9">
        <w:rPr>
          <w:rFonts w:ascii="Times New Roman" w:eastAsia="Calibri" w:hAnsi="Times New Roman" w:cs="Times New Roman"/>
          <w:sz w:val="28"/>
          <w:szCs w:val="28"/>
        </w:rPr>
        <w:t>Белокалитвинского</w:t>
      </w:r>
      <w:proofErr w:type="spellEnd"/>
      <w:r w:rsidRPr="00087AC9">
        <w:rPr>
          <w:rFonts w:ascii="Times New Roman" w:eastAsia="Calibri" w:hAnsi="Times New Roman" w:cs="Times New Roman"/>
          <w:sz w:val="28"/>
          <w:szCs w:val="28"/>
        </w:rPr>
        <w:t xml:space="preserve"> района ведется активное взаимодействие с общественной приемной  Губернатора  Ростовской области по оперативному разрешению поступивших в них обращений граждан. </w:t>
      </w:r>
    </w:p>
    <w:p w:rsidR="00087AC9" w:rsidRDefault="00087AC9" w:rsidP="003511DD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5DAB">
        <w:rPr>
          <w:rFonts w:ascii="TimesNewRomanPSMT" w:hAnsi="TimesNewRomanPSMT" w:cs="TimesNewRomanPSMT"/>
          <w:sz w:val="28"/>
          <w:szCs w:val="28"/>
        </w:rPr>
        <w:t>С</w:t>
      </w:r>
      <w:r w:rsidR="00F65DAB" w:rsidRPr="003C0BE3">
        <w:rPr>
          <w:rFonts w:ascii="TimesNewRomanPSMT" w:hAnsi="TimesNewRomanPSMT" w:cs="TimesNewRomanPSMT"/>
          <w:sz w:val="28"/>
          <w:szCs w:val="28"/>
        </w:rPr>
        <w:t>овершенств</w:t>
      </w:r>
      <w:r w:rsidR="00F65DAB">
        <w:rPr>
          <w:rFonts w:ascii="TimesNewRomanPSMT" w:hAnsi="TimesNewRomanPSMT" w:cs="TimesNewRomanPSMT"/>
          <w:sz w:val="28"/>
          <w:szCs w:val="28"/>
        </w:rPr>
        <w:t>уя</w:t>
      </w:r>
      <w:r w:rsidR="00F65DAB" w:rsidRPr="003C0BE3">
        <w:rPr>
          <w:rFonts w:ascii="TimesNewRomanPSMT" w:hAnsi="TimesNewRomanPSMT" w:cs="TimesNewRomanPSMT"/>
          <w:sz w:val="28"/>
          <w:szCs w:val="28"/>
        </w:rPr>
        <w:t xml:space="preserve"> работ</w:t>
      </w:r>
      <w:r w:rsidR="00F65DAB">
        <w:rPr>
          <w:rFonts w:ascii="TimesNewRomanPSMT" w:hAnsi="TimesNewRomanPSMT" w:cs="TimesNewRomanPSMT"/>
          <w:sz w:val="28"/>
          <w:szCs w:val="28"/>
        </w:rPr>
        <w:t>у</w:t>
      </w:r>
      <w:r w:rsidR="00F65DAB" w:rsidRPr="003C0BE3">
        <w:rPr>
          <w:rFonts w:ascii="TimesNewRomanPSMT" w:hAnsi="TimesNewRomanPSMT" w:cs="TimesNewRomanPSMT"/>
          <w:sz w:val="28"/>
          <w:szCs w:val="28"/>
        </w:rPr>
        <w:t xml:space="preserve"> с обращениями граждан и расширени</w:t>
      </w:r>
      <w:r w:rsidR="00F65DAB">
        <w:rPr>
          <w:rFonts w:ascii="TimesNewRomanPSMT" w:hAnsi="TimesNewRomanPSMT" w:cs="TimesNewRomanPSMT"/>
          <w:sz w:val="28"/>
          <w:szCs w:val="28"/>
        </w:rPr>
        <w:t>е</w:t>
      </w:r>
      <w:r w:rsidR="00F65DAB" w:rsidRPr="003C0BE3">
        <w:rPr>
          <w:rFonts w:ascii="TimesNewRomanPSMT" w:hAnsi="TimesNewRomanPSMT" w:cs="TimesNewRomanPSMT"/>
          <w:sz w:val="28"/>
          <w:szCs w:val="28"/>
        </w:rPr>
        <w:t xml:space="preserve"> возможности доступа граждан к информации о деятельности органов исполнительной власти в Администрации </w:t>
      </w:r>
      <w:proofErr w:type="spellStart"/>
      <w:r w:rsidR="00F65DAB" w:rsidRPr="003C0BE3">
        <w:rPr>
          <w:rFonts w:ascii="TimesNewRomanPSMT" w:hAnsi="TimesNewRomanPSMT" w:cs="TimesNewRomanPSMT"/>
          <w:sz w:val="28"/>
          <w:szCs w:val="28"/>
        </w:rPr>
        <w:t>Белокалитвинского</w:t>
      </w:r>
      <w:proofErr w:type="spellEnd"/>
      <w:r w:rsidR="00F65DAB" w:rsidRPr="003C0BE3">
        <w:rPr>
          <w:rFonts w:ascii="TimesNewRomanPSMT" w:hAnsi="TimesNewRomanPSMT" w:cs="TimesNewRomanPSMT"/>
          <w:sz w:val="28"/>
          <w:szCs w:val="28"/>
        </w:rPr>
        <w:t xml:space="preserve"> района работает </w:t>
      </w:r>
      <w:r w:rsidR="00F65DAB" w:rsidRPr="00001E65">
        <w:rPr>
          <w:rFonts w:ascii="TimesNewRomanPS-BoldMT" w:hAnsi="TimesNewRomanPS-BoldMT" w:cs="TimesNewRomanPS-BoldMT"/>
          <w:bCs/>
          <w:sz w:val="28"/>
          <w:szCs w:val="28"/>
        </w:rPr>
        <w:t>«Интернет-приемная»</w:t>
      </w:r>
      <w:r w:rsidR="00F65DAB">
        <w:rPr>
          <w:rFonts w:ascii="TimesNewRomanPSMT" w:hAnsi="TimesNewRomanPSMT" w:cs="TimesNewRomanPSMT"/>
          <w:sz w:val="28"/>
          <w:szCs w:val="28"/>
        </w:rPr>
        <w:t>,</w:t>
      </w:r>
      <w:r w:rsidR="00F65DAB" w:rsidRPr="00001E6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="00F65DAB" w:rsidRPr="003C0BE3">
        <w:rPr>
          <w:rFonts w:ascii="TimesNewRomanPSMT" w:hAnsi="TimesNewRomanPSMT" w:cs="TimesNewRomanPSMT"/>
          <w:sz w:val="28"/>
          <w:szCs w:val="28"/>
        </w:rPr>
        <w:t>расположенная</w:t>
      </w:r>
      <w:proofErr w:type="gramEnd"/>
      <w:r w:rsidR="00F65DAB" w:rsidRPr="003C0BE3">
        <w:rPr>
          <w:rFonts w:ascii="TimesNewRomanPSMT" w:hAnsi="TimesNewRomanPSMT" w:cs="TimesNewRomanPSMT"/>
          <w:sz w:val="28"/>
          <w:szCs w:val="28"/>
        </w:rPr>
        <w:t xml:space="preserve"> на официальном сайте Администрации </w:t>
      </w:r>
      <w:proofErr w:type="spellStart"/>
      <w:r w:rsidR="00F65DAB" w:rsidRPr="003C0BE3">
        <w:rPr>
          <w:rFonts w:ascii="TimesNewRomanPSMT" w:hAnsi="TimesNewRomanPSMT" w:cs="TimesNewRomanPSMT"/>
          <w:sz w:val="28"/>
          <w:szCs w:val="28"/>
        </w:rPr>
        <w:t>Белокалитвинского</w:t>
      </w:r>
      <w:proofErr w:type="spellEnd"/>
      <w:r w:rsidR="00F65DAB" w:rsidRPr="003C0BE3">
        <w:rPr>
          <w:rFonts w:ascii="TimesNewRomanPSMT" w:hAnsi="TimesNewRomanPSMT" w:cs="TimesNewRomanPSMT"/>
          <w:sz w:val="28"/>
          <w:szCs w:val="28"/>
        </w:rPr>
        <w:t xml:space="preserve"> района. За отчетный период в «Интернет-приемную» обратилось </w:t>
      </w:r>
      <w:r w:rsidR="00E5208A">
        <w:rPr>
          <w:rFonts w:ascii="TimesNewRomanPSMT" w:hAnsi="TimesNewRomanPSMT" w:cs="TimesNewRomanPSMT"/>
          <w:sz w:val="28"/>
          <w:szCs w:val="28"/>
        </w:rPr>
        <w:t xml:space="preserve">105 </w:t>
      </w:r>
      <w:r w:rsidR="00F65DAB" w:rsidRPr="003C0BE3">
        <w:rPr>
          <w:rFonts w:ascii="TimesNewRomanPSMT" w:hAnsi="TimesNewRomanPSMT" w:cs="TimesNewRomanPSMT"/>
          <w:sz w:val="28"/>
          <w:szCs w:val="28"/>
        </w:rPr>
        <w:t>граждан</w:t>
      </w:r>
      <w:r w:rsidR="00F65DAB">
        <w:rPr>
          <w:rFonts w:ascii="TimesNewRomanPSMT" w:hAnsi="TimesNewRomanPSMT" w:cs="TimesNewRomanPSMT"/>
          <w:sz w:val="28"/>
          <w:szCs w:val="28"/>
        </w:rPr>
        <w:t xml:space="preserve">, за аналогичный период </w:t>
      </w:r>
      <w:r w:rsidR="000F61FD">
        <w:rPr>
          <w:rFonts w:ascii="TimesNewRomanPSMT" w:hAnsi="TimesNewRomanPSMT" w:cs="TimesNewRomanPSMT"/>
          <w:sz w:val="28"/>
          <w:szCs w:val="28"/>
        </w:rPr>
        <w:t xml:space="preserve"> </w:t>
      </w:r>
      <w:r w:rsidR="00F65DAB">
        <w:rPr>
          <w:rFonts w:ascii="TimesNewRomanPSMT" w:hAnsi="TimesNewRomanPSMT" w:cs="TimesNewRomanPSMT"/>
          <w:sz w:val="28"/>
          <w:szCs w:val="28"/>
        </w:rPr>
        <w:t>2013 года -</w:t>
      </w:r>
      <w:r w:rsidR="000F61FD">
        <w:rPr>
          <w:rFonts w:ascii="TimesNewRomanPSMT" w:hAnsi="TimesNewRomanPSMT" w:cs="TimesNewRomanPSMT"/>
          <w:sz w:val="28"/>
          <w:szCs w:val="28"/>
        </w:rPr>
        <w:t xml:space="preserve"> </w:t>
      </w:r>
      <w:r w:rsidR="00E5208A">
        <w:rPr>
          <w:rFonts w:ascii="TimesNewRomanPSMT" w:hAnsi="TimesNewRomanPSMT" w:cs="TimesNewRomanPSMT"/>
          <w:sz w:val="28"/>
          <w:szCs w:val="28"/>
        </w:rPr>
        <w:t>62</w:t>
      </w:r>
      <w:r w:rsidR="00F65DAB">
        <w:rPr>
          <w:rFonts w:ascii="TimesNewRomanPSMT" w:hAnsi="TimesNewRomanPSMT" w:cs="TimesNewRomanPSMT"/>
          <w:sz w:val="28"/>
          <w:szCs w:val="28"/>
        </w:rPr>
        <w:t>.</w:t>
      </w:r>
    </w:p>
    <w:p w:rsidR="00F65DAB" w:rsidRPr="00087AC9" w:rsidRDefault="00087AC9" w:rsidP="00351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</w:t>
      </w:r>
      <w:r w:rsidR="00F65DAB">
        <w:rPr>
          <w:sz w:val="28"/>
          <w:szCs w:val="28"/>
        </w:rPr>
        <w:t xml:space="preserve"> </w:t>
      </w:r>
      <w:r w:rsidR="00F65DAB" w:rsidRPr="00087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повышения взаимодействия органов местного самоуправления с жителями муниципальных образований, в </w:t>
      </w:r>
      <w:proofErr w:type="spellStart"/>
      <w:r w:rsidR="00F65DAB" w:rsidRPr="00087AC9">
        <w:rPr>
          <w:rFonts w:ascii="Times New Roman" w:hAnsi="Times New Roman" w:cs="Times New Roman"/>
          <w:color w:val="000000" w:themeColor="text1"/>
          <w:sz w:val="28"/>
          <w:szCs w:val="28"/>
        </w:rPr>
        <w:t>Белокалитвинском</w:t>
      </w:r>
      <w:proofErr w:type="spellEnd"/>
      <w:r w:rsidR="00F65DAB" w:rsidRPr="00087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 в течение года проходили встречи информационных групп Администрации района,  Главы района и глав поселений с жителями, ведь э</w:t>
      </w:r>
      <w:r w:rsidR="00F65DAB" w:rsidRPr="00087AC9">
        <w:rPr>
          <w:rFonts w:ascii="Times New Roman" w:hAnsi="Times New Roman" w:cs="Times New Roman"/>
          <w:sz w:val="28"/>
          <w:szCs w:val="20"/>
        </w:rPr>
        <w:t>ффективная работа органов власти строится на взаимодействии с населением, грамотно выстроенном диалоге.</w:t>
      </w:r>
    </w:p>
    <w:p w:rsidR="00F65DAB" w:rsidRDefault="00F65DAB" w:rsidP="003511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0"/>
        </w:rPr>
      </w:pPr>
      <w:r w:rsidRPr="004F28FA">
        <w:rPr>
          <w:sz w:val="28"/>
          <w:szCs w:val="20"/>
        </w:rPr>
        <w:t xml:space="preserve">Основная задача </w:t>
      </w:r>
      <w:r>
        <w:rPr>
          <w:sz w:val="28"/>
          <w:szCs w:val="20"/>
        </w:rPr>
        <w:t>этой формы общения</w:t>
      </w:r>
      <w:r w:rsidRPr="004F28FA">
        <w:rPr>
          <w:sz w:val="28"/>
          <w:szCs w:val="20"/>
        </w:rPr>
        <w:t xml:space="preserve"> – информировать население о происходящем в районе из первых уст</w:t>
      </w:r>
      <w:r>
        <w:rPr>
          <w:sz w:val="28"/>
          <w:szCs w:val="20"/>
        </w:rPr>
        <w:t xml:space="preserve">. Глава района и главы поселений </w:t>
      </w:r>
      <w:r w:rsidR="000F61FD">
        <w:rPr>
          <w:sz w:val="28"/>
          <w:szCs w:val="20"/>
        </w:rPr>
        <w:t>докладывают</w:t>
      </w:r>
      <w:r w:rsidRPr="004F28FA">
        <w:rPr>
          <w:sz w:val="28"/>
          <w:szCs w:val="20"/>
        </w:rPr>
        <w:t xml:space="preserve"> о социально-экономической ситуации в районе и поселениях, изменениях в законодательстве, </w:t>
      </w:r>
      <w:r>
        <w:rPr>
          <w:sz w:val="28"/>
          <w:szCs w:val="20"/>
        </w:rPr>
        <w:t>доносят</w:t>
      </w:r>
      <w:r w:rsidRPr="004F28FA">
        <w:rPr>
          <w:sz w:val="28"/>
          <w:szCs w:val="20"/>
        </w:rPr>
        <w:t xml:space="preserve"> </w:t>
      </w:r>
      <w:r>
        <w:rPr>
          <w:sz w:val="28"/>
          <w:szCs w:val="20"/>
        </w:rPr>
        <w:t>важную</w:t>
      </w:r>
      <w:r w:rsidRPr="004F28FA">
        <w:rPr>
          <w:sz w:val="28"/>
          <w:szCs w:val="20"/>
        </w:rPr>
        <w:t xml:space="preserve"> оперативную информацию.</w:t>
      </w:r>
      <w:r>
        <w:rPr>
          <w:sz w:val="28"/>
          <w:szCs w:val="20"/>
        </w:rPr>
        <w:t xml:space="preserve">               За текущий год было проведено более 47 встреч информационных групп с населением</w:t>
      </w:r>
      <w:r w:rsidRPr="004F28FA">
        <w:rPr>
          <w:sz w:val="28"/>
          <w:szCs w:val="20"/>
        </w:rPr>
        <w:t xml:space="preserve">, в которых приняли участие </w:t>
      </w:r>
      <w:r>
        <w:rPr>
          <w:sz w:val="28"/>
          <w:szCs w:val="20"/>
        </w:rPr>
        <w:t>около четырех тысяч человек. 39 человек записались на личный прием к Главе района и заместителям главы Администрации</w:t>
      </w:r>
      <w:r w:rsidR="000F61FD">
        <w:rPr>
          <w:sz w:val="28"/>
          <w:szCs w:val="20"/>
        </w:rPr>
        <w:t xml:space="preserve"> района</w:t>
      </w:r>
      <w:r>
        <w:rPr>
          <w:sz w:val="28"/>
          <w:szCs w:val="20"/>
        </w:rPr>
        <w:t>. По результатам рассмотрения</w:t>
      </w:r>
      <w:r w:rsidR="00F12580">
        <w:rPr>
          <w:sz w:val="28"/>
          <w:szCs w:val="20"/>
        </w:rPr>
        <w:t xml:space="preserve"> этих</w:t>
      </w:r>
      <w:r>
        <w:rPr>
          <w:sz w:val="28"/>
          <w:szCs w:val="20"/>
        </w:rPr>
        <w:t xml:space="preserve"> обращений  принято положительное решение по 1</w:t>
      </w:r>
      <w:r w:rsidR="00297707">
        <w:rPr>
          <w:sz w:val="28"/>
          <w:szCs w:val="20"/>
        </w:rPr>
        <w:t>4</w:t>
      </w:r>
      <w:r>
        <w:rPr>
          <w:sz w:val="28"/>
          <w:szCs w:val="20"/>
        </w:rPr>
        <w:t xml:space="preserve"> обращениям.</w:t>
      </w:r>
    </w:p>
    <w:p w:rsidR="00F65DAB" w:rsidRDefault="00F65DAB" w:rsidP="003511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sz w:val="28"/>
          <w:szCs w:val="20"/>
        </w:rPr>
        <w:t xml:space="preserve"> Наиболее актуальными по итогам работ</w:t>
      </w:r>
      <w:r w:rsidR="00AE4ACA">
        <w:rPr>
          <w:sz w:val="28"/>
          <w:szCs w:val="20"/>
        </w:rPr>
        <w:t>ы</w:t>
      </w:r>
      <w:r>
        <w:rPr>
          <w:sz w:val="28"/>
          <w:szCs w:val="20"/>
        </w:rPr>
        <w:t xml:space="preserve"> информационных групп оказались вопросы, касающиеся  </w:t>
      </w:r>
      <w:r w:rsidRPr="00555D75">
        <w:rPr>
          <w:color w:val="000000" w:themeColor="text1"/>
          <w:sz w:val="28"/>
          <w:szCs w:val="28"/>
        </w:rPr>
        <w:t>переселения из ветхого жилья, предоставления соц</w:t>
      </w:r>
      <w:r>
        <w:rPr>
          <w:color w:val="000000" w:themeColor="text1"/>
          <w:sz w:val="28"/>
          <w:szCs w:val="28"/>
        </w:rPr>
        <w:t>иальной</w:t>
      </w:r>
      <w:r w:rsidRPr="00555D75">
        <w:rPr>
          <w:color w:val="000000" w:themeColor="text1"/>
          <w:sz w:val="28"/>
          <w:szCs w:val="28"/>
        </w:rPr>
        <w:t xml:space="preserve"> помощи, получени</w:t>
      </w:r>
      <w:r>
        <w:rPr>
          <w:color w:val="000000" w:themeColor="text1"/>
          <w:sz w:val="28"/>
          <w:szCs w:val="28"/>
        </w:rPr>
        <w:t>я</w:t>
      </w:r>
      <w:r w:rsidRPr="00555D75">
        <w:rPr>
          <w:color w:val="000000" w:themeColor="text1"/>
          <w:sz w:val="28"/>
          <w:szCs w:val="28"/>
        </w:rPr>
        <w:t xml:space="preserve"> пайкового угля,</w:t>
      </w:r>
      <w:r>
        <w:rPr>
          <w:color w:val="000000" w:themeColor="text1"/>
          <w:sz w:val="28"/>
          <w:szCs w:val="28"/>
        </w:rPr>
        <w:t xml:space="preserve"> </w:t>
      </w:r>
      <w:r w:rsidRPr="00AF5CEA">
        <w:rPr>
          <w:color w:val="000000" w:themeColor="text1"/>
          <w:sz w:val="28"/>
          <w:szCs w:val="28"/>
        </w:rPr>
        <w:t>освещения, асфальтирования и благоустройства улиц</w:t>
      </w:r>
      <w:r>
        <w:rPr>
          <w:color w:val="000000" w:themeColor="text1"/>
          <w:sz w:val="28"/>
          <w:szCs w:val="28"/>
        </w:rPr>
        <w:t>, улучшения мобильной связи в удаленных хуторах.</w:t>
      </w:r>
    </w:p>
    <w:p w:rsidR="00F65DAB" w:rsidRDefault="00F65DAB" w:rsidP="003511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proofErr w:type="spellStart"/>
      <w:r>
        <w:rPr>
          <w:color w:val="000000" w:themeColor="text1"/>
          <w:sz w:val="28"/>
          <w:szCs w:val="28"/>
        </w:rPr>
        <w:t>Белокалитвинском</w:t>
      </w:r>
      <w:proofErr w:type="spellEnd"/>
      <w:r>
        <w:rPr>
          <w:color w:val="000000" w:themeColor="text1"/>
          <w:sz w:val="28"/>
          <w:szCs w:val="28"/>
        </w:rPr>
        <w:t xml:space="preserve"> городском поселении жители обратились с вопросом</w:t>
      </w:r>
      <w:r w:rsidRPr="00CC1BB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организации парковок в местах, где затруднено движение из-за припаркованных вдоль дороги автомобилей. По </w:t>
      </w:r>
      <w:r w:rsidR="000F7084">
        <w:rPr>
          <w:color w:val="000000" w:themeColor="text1"/>
          <w:sz w:val="28"/>
          <w:szCs w:val="28"/>
        </w:rPr>
        <w:t>информации</w:t>
      </w:r>
      <w:r>
        <w:rPr>
          <w:color w:val="000000" w:themeColor="text1"/>
          <w:sz w:val="28"/>
          <w:szCs w:val="28"/>
        </w:rPr>
        <w:t xml:space="preserve"> главы поселения </w:t>
      </w:r>
      <w:proofErr w:type="spellStart"/>
      <w:r>
        <w:rPr>
          <w:color w:val="000000" w:themeColor="text1"/>
          <w:sz w:val="28"/>
          <w:szCs w:val="28"/>
        </w:rPr>
        <w:t>Каюдина</w:t>
      </w:r>
      <w:proofErr w:type="spellEnd"/>
      <w:r w:rsidR="00C10058">
        <w:rPr>
          <w:color w:val="000000" w:themeColor="text1"/>
          <w:sz w:val="28"/>
          <w:szCs w:val="28"/>
        </w:rPr>
        <w:t xml:space="preserve"> О.Э.</w:t>
      </w:r>
      <w:r>
        <w:rPr>
          <w:color w:val="000000" w:themeColor="text1"/>
          <w:sz w:val="28"/>
          <w:szCs w:val="28"/>
        </w:rPr>
        <w:t xml:space="preserve"> в</w:t>
      </w:r>
      <w:r w:rsidRPr="00CC1BB5">
        <w:rPr>
          <w:color w:val="000000" w:themeColor="text1"/>
          <w:sz w:val="28"/>
          <w:szCs w:val="28"/>
        </w:rPr>
        <w:t xml:space="preserve"> настоящее время разрабатывается проект </w:t>
      </w:r>
      <w:r>
        <w:rPr>
          <w:color w:val="000000" w:themeColor="text1"/>
          <w:sz w:val="28"/>
          <w:szCs w:val="28"/>
        </w:rPr>
        <w:t>пере</w:t>
      </w:r>
      <w:r w:rsidRPr="00CC1BB5">
        <w:rPr>
          <w:color w:val="000000" w:themeColor="text1"/>
          <w:sz w:val="28"/>
          <w:szCs w:val="28"/>
        </w:rPr>
        <w:t xml:space="preserve">планировки </w:t>
      </w:r>
      <w:r>
        <w:rPr>
          <w:color w:val="000000" w:themeColor="text1"/>
          <w:sz w:val="28"/>
          <w:szCs w:val="28"/>
        </w:rPr>
        <w:t>улицы Энгельса</w:t>
      </w:r>
      <w:r w:rsidRPr="00CC1BB5">
        <w:rPr>
          <w:color w:val="000000" w:themeColor="text1"/>
          <w:sz w:val="28"/>
          <w:szCs w:val="28"/>
        </w:rPr>
        <w:t>, в рамках которого предусмотрено расширение места для организации парковки.</w:t>
      </w:r>
    </w:p>
    <w:p w:rsidR="00F65DAB" w:rsidRDefault="00F65DAB" w:rsidP="003511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0"/>
        </w:rPr>
      </w:pPr>
      <w:r w:rsidRPr="004F28FA">
        <w:rPr>
          <w:sz w:val="28"/>
          <w:szCs w:val="20"/>
        </w:rPr>
        <w:lastRenderedPageBreak/>
        <w:t>В целом, анализ работы информационных групп еще раз подтверждает, что такие встречи с населением нужны, они позволяют жителям получать конкретные ответы на и</w:t>
      </w:r>
      <w:r>
        <w:rPr>
          <w:sz w:val="28"/>
          <w:szCs w:val="20"/>
        </w:rPr>
        <w:t>нтересующие вопросы</w:t>
      </w:r>
      <w:r w:rsidRPr="004F28FA">
        <w:rPr>
          <w:sz w:val="28"/>
          <w:szCs w:val="20"/>
        </w:rPr>
        <w:t xml:space="preserve"> и </w:t>
      </w:r>
      <w:r>
        <w:rPr>
          <w:sz w:val="28"/>
          <w:szCs w:val="20"/>
        </w:rPr>
        <w:t xml:space="preserve">дают уверенность, что совместными усилиями </w:t>
      </w:r>
      <w:r>
        <w:rPr>
          <w:color w:val="000000" w:themeColor="text1"/>
          <w:sz w:val="28"/>
          <w:szCs w:val="28"/>
        </w:rPr>
        <w:t>органов местного самоуправления и жителей района</w:t>
      </w:r>
      <w:r>
        <w:rPr>
          <w:sz w:val="28"/>
          <w:szCs w:val="20"/>
        </w:rPr>
        <w:t xml:space="preserve"> все актуальные вопросы со временем разрешатся. </w:t>
      </w:r>
    </w:p>
    <w:p w:rsidR="00C009DD" w:rsidRDefault="00FB1548" w:rsidP="003511DD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7540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AF5297">
        <w:rPr>
          <w:rFonts w:ascii="Times New Roman" w:hAnsi="Times New Roman" w:cs="Times New Roman"/>
          <w:sz w:val="28"/>
          <w:szCs w:val="28"/>
        </w:rPr>
        <w:t xml:space="preserve">Второй год  в </w:t>
      </w:r>
      <w:r w:rsidR="0094063B">
        <w:rPr>
          <w:rFonts w:ascii="Times New Roman" w:hAnsi="Times New Roman" w:cs="Times New Roman"/>
          <w:sz w:val="28"/>
          <w:szCs w:val="28"/>
        </w:rPr>
        <w:t xml:space="preserve">соответствии с поручением Президента Российской Федерации </w:t>
      </w:r>
      <w:r w:rsidR="00AF5297">
        <w:rPr>
          <w:rFonts w:ascii="Times New Roman" w:hAnsi="Times New Roman" w:cs="Times New Roman"/>
          <w:sz w:val="28"/>
          <w:szCs w:val="28"/>
        </w:rPr>
        <w:t xml:space="preserve">« О проведении </w:t>
      </w:r>
      <w:r w:rsidR="007540F1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AF5297">
        <w:rPr>
          <w:rFonts w:ascii="Times New Roman" w:hAnsi="Times New Roman" w:cs="Times New Roman"/>
          <w:sz w:val="28"/>
          <w:szCs w:val="28"/>
        </w:rPr>
        <w:t>Общероссийского</w:t>
      </w:r>
      <w:r w:rsidR="0094063B">
        <w:rPr>
          <w:rFonts w:ascii="Times New Roman" w:hAnsi="Times New Roman" w:cs="Times New Roman"/>
          <w:sz w:val="28"/>
          <w:szCs w:val="28"/>
        </w:rPr>
        <w:t xml:space="preserve"> </w:t>
      </w:r>
      <w:r w:rsidR="007540F1">
        <w:rPr>
          <w:rFonts w:ascii="Times New Roman" w:hAnsi="Times New Roman" w:cs="Times New Roman"/>
          <w:sz w:val="28"/>
          <w:szCs w:val="28"/>
        </w:rPr>
        <w:t>дня приёма граждан</w:t>
      </w:r>
      <w:r w:rsidR="0094063B">
        <w:rPr>
          <w:rFonts w:ascii="Times New Roman" w:hAnsi="Times New Roman" w:cs="Times New Roman"/>
          <w:sz w:val="28"/>
          <w:szCs w:val="28"/>
        </w:rPr>
        <w:t xml:space="preserve"> в День Конституции Российской Федерации</w:t>
      </w:r>
      <w:r w:rsidR="007540F1">
        <w:rPr>
          <w:rFonts w:ascii="Times New Roman" w:hAnsi="Times New Roman" w:cs="Times New Roman"/>
          <w:sz w:val="28"/>
          <w:szCs w:val="28"/>
        </w:rPr>
        <w:t>», 12 декабря 2014 года в А</w:t>
      </w:r>
      <w:r w:rsidR="0094063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94063B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94063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540F1">
        <w:rPr>
          <w:rFonts w:ascii="Times New Roman" w:hAnsi="Times New Roman" w:cs="Times New Roman"/>
          <w:sz w:val="28"/>
          <w:szCs w:val="28"/>
        </w:rPr>
        <w:t xml:space="preserve"> и</w:t>
      </w:r>
      <w:r w:rsidR="007540F1" w:rsidRPr="007540F1">
        <w:rPr>
          <w:rFonts w:ascii="Times New Roman" w:hAnsi="Times New Roman" w:cs="Times New Roman"/>
          <w:sz w:val="28"/>
          <w:szCs w:val="28"/>
        </w:rPr>
        <w:t xml:space="preserve"> </w:t>
      </w:r>
      <w:r w:rsidR="007540F1">
        <w:rPr>
          <w:rFonts w:ascii="Times New Roman" w:hAnsi="Times New Roman" w:cs="Times New Roman"/>
          <w:sz w:val="28"/>
          <w:szCs w:val="28"/>
        </w:rPr>
        <w:t>во всех поселениях района</w:t>
      </w:r>
      <w:r w:rsidR="0094063B">
        <w:rPr>
          <w:rFonts w:ascii="Times New Roman" w:hAnsi="Times New Roman" w:cs="Times New Roman"/>
          <w:sz w:val="28"/>
          <w:szCs w:val="28"/>
        </w:rPr>
        <w:t xml:space="preserve"> </w:t>
      </w:r>
      <w:r w:rsidR="007540F1">
        <w:rPr>
          <w:rFonts w:ascii="Times New Roman" w:hAnsi="Times New Roman" w:cs="Times New Roman"/>
          <w:sz w:val="28"/>
          <w:szCs w:val="28"/>
        </w:rPr>
        <w:t>состоялся</w:t>
      </w:r>
      <w:r w:rsidR="0094063B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7540F1">
        <w:rPr>
          <w:rFonts w:ascii="Times New Roman" w:hAnsi="Times New Roman" w:cs="Times New Roman"/>
          <w:sz w:val="28"/>
          <w:szCs w:val="28"/>
        </w:rPr>
        <w:t xml:space="preserve"> </w:t>
      </w:r>
      <w:r w:rsidR="0094063B">
        <w:rPr>
          <w:rFonts w:ascii="Times New Roman" w:hAnsi="Times New Roman" w:cs="Times New Roman"/>
          <w:sz w:val="28"/>
          <w:szCs w:val="28"/>
        </w:rPr>
        <w:t>граждан, в ходе которого было принято 116  человек. На все  вопросы, поставленные в обращениях,  заявителям были даны устные разъяснения уполномоченным</w:t>
      </w:r>
      <w:r w:rsidR="00FB4CB9">
        <w:rPr>
          <w:rFonts w:ascii="Times New Roman" w:hAnsi="Times New Roman" w:cs="Times New Roman"/>
          <w:sz w:val="28"/>
          <w:szCs w:val="28"/>
        </w:rPr>
        <w:t>и</w:t>
      </w:r>
      <w:r w:rsidR="0094063B">
        <w:rPr>
          <w:rFonts w:ascii="Times New Roman" w:hAnsi="Times New Roman" w:cs="Times New Roman"/>
          <w:sz w:val="28"/>
          <w:szCs w:val="28"/>
        </w:rPr>
        <w:t xml:space="preserve"> лиц</w:t>
      </w:r>
      <w:r w:rsidR="00FB4CB9">
        <w:rPr>
          <w:rFonts w:ascii="Times New Roman" w:hAnsi="Times New Roman" w:cs="Times New Roman"/>
          <w:sz w:val="28"/>
          <w:szCs w:val="28"/>
        </w:rPr>
        <w:t>ами</w:t>
      </w:r>
      <w:r w:rsidR="0094063B">
        <w:rPr>
          <w:rFonts w:ascii="Times New Roman" w:hAnsi="Times New Roman" w:cs="Times New Roman"/>
          <w:sz w:val="28"/>
          <w:szCs w:val="28"/>
        </w:rPr>
        <w:t>.</w:t>
      </w:r>
    </w:p>
    <w:p w:rsidR="00BC7166" w:rsidRDefault="00C009DD" w:rsidP="00351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C7166" w:rsidRPr="00C009DD">
        <w:rPr>
          <w:rFonts w:ascii="Times New Roman" w:hAnsi="Times New Roman" w:cs="Times New Roman"/>
          <w:sz w:val="28"/>
          <w:szCs w:val="28"/>
        </w:rPr>
        <w:t>С целью совершенствования работы с обращениями граждан в Администрации района проведен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C7166" w:rsidRPr="00C009DD">
        <w:rPr>
          <w:rFonts w:ascii="Times New Roman" w:hAnsi="Times New Roman" w:cs="Times New Roman"/>
          <w:sz w:val="28"/>
          <w:szCs w:val="28"/>
        </w:rPr>
        <w:t xml:space="preserve"> совещани</w:t>
      </w:r>
      <w:r>
        <w:rPr>
          <w:rFonts w:ascii="Times New Roman" w:hAnsi="Times New Roman" w:cs="Times New Roman"/>
          <w:sz w:val="28"/>
          <w:szCs w:val="28"/>
        </w:rPr>
        <w:t>е со специалистами поселений</w:t>
      </w:r>
      <w:r w:rsidR="00BC7166" w:rsidRPr="00C009DD">
        <w:rPr>
          <w:rFonts w:ascii="Times New Roman" w:hAnsi="Times New Roman" w:cs="Times New Roman"/>
          <w:sz w:val="28"/>
          <w:szCs w:val="28"/>
        </w:rPr>
        <w:t xml:space="preserve"> по вопросам</w:t>
      </w:r>
      <w:proofErr w:type="gramEnd"/>
      <w:r w:rsidR="00BC7166" w:rsidRPr="00C009DD">
        <w:rPr>
          <w:rFonts w:ascii="Times New Roman" w:hAnsi="Times New Roman" w:cs="Times New Roman"/>
          <w:sz w:val="28"/>
          <w:szCs w:val="28"/>
        </w:rPr>
        <w:t xml:space="preserve"> улучшения эффективности работы с обращениями граждан, осуществле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BC7166" w:rsidRPr="00C009DD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C7166" w:rsidRPr="00C009DD">
        <w:rPr>
          <w:rFonts w:ascii="Times New Roman" w:hAnsi="Times New Roman" w:cs="Times New Roman"/>
          <w:sz w:val="28"/>
          <w:szCs w:val="28"/>
        </w:rPr>
        <w:t xml:space="preserve"> за своевременным рассмотрением обращений граждан, полнотой ответов</w:t>
      </w:r>
      <w:r>
        <w:rPr>
          <w:rFonts w:ascii="Times New Roman" w:hAnsi="Times New Roman" w:cs="Times New Roman"/>
          <w:sz w:val="28"/>
          <w:szCs w:val="28"/>
        </w:rPr>
        <w:t>, а также подведены итоги по проведению общероссийского приема граждан.</w:t>
      </w:r>
    </w:p>
    <w:p w:rsidR="00445E6F" w:rsidRPr="00EF0BC4" w:rsidRDefault="00AF3077" w:rsidP="00EF0B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4DD6">
        <w:rPr>
          <w:rFonts w:ascii="Times New Roman" w:hAnsi="Times New Roman" w:cs="Times New Roman"/>
          <w:sz w:val="28"/>
          <w:szCs w:val="28"/>
        </w:rPr>
        <w:t xml:space="preserve"> Для повышения уровня работы с  обращениями граждан в соответствии с Федеральным </w:t>
      </w:r>
      <w:r w:rsidR="00074DD6" w:rsidRPr="00F652EC">
        <w:rPr>
          <w:rFonts w:ascii="Times New Roman" w:eastAsia="Times New Roman" w:hAnsi="Times New Roman" w:cs="Times New Roman"/>
          <w:spacing w:val="-1"/>
          <w:sz w:val="28"/>
          <w:szCs w:val="28"/>
        </w:rPr>
        <w:t>законом от 2 мая 2006 года № 59-ФЗ « О порядке рассмотрения обращений граждан Российской Федерации»</w:t>
      </w:r>
      <w:r w:rsidR="00074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Администрацией </w:t>
      </w:r>
      <w:proofErr w:type="spellStart"/>
      <w:r w:rsidR="00074DD6">
        <w:rPr>
          <w:rFonts w:ascii="Times New Roman" w:eastAsia="Times New Roman" w:hAnsi="Times New Roman" w:cs="Times New Roman"/>
          <w:spacing w:val="-1"/>
          <w:sz w:val="28"/>
          <w:szCs w:val="28"/>
        </w:rPr>
        <w:t>Белокалитвинского</w:t>
      </w:r>
      <w:proofErr w:type="spellEnd"/>
      <w:r w:rsidR="00074DD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района </w:t>
      </w:r>
      <w:r w:rsidR="00074DD6" w:rsidRPr="00F652EC">
        <w:rPr>
          <w:rFonts w:ascii="Times New Roman" w:eastAsia="Times New Roman" w:hAnsi="Times New Roman" w:cs="Times New Roman"/>
          <w:sz w:val="28"/>
          <w:szCs w:val="28"/>
        </w:rPr>
        <w:t>приним</w:t>
      </w:r>
      <w:r w:rsidR="00074DD6">
        <w:rPr>
          <w:rFonts w:ascii="Times New Roman" w:eastAsia="Times New Roman" w:hAnsi="Times New Roman" w:cs="Times New Roman"/>
          <w:sz w:val="28"/>
          <w:szCs w:val="28"/>
        </w:rPr>
        <w:t>аются меры  по совершенствованию методов и форм работы с населением, по повышению результативности  рассмотрения  обращений граждан.</w:t>
      </w:r>
    </w:p>
    <w:sectPr w:rsidR="00445E6F" w:rsidRPr="00EF0BC4" w:rsidSect="00FD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DAB"/>
    <w:rsid w:val="00012213"/>
    <w:rsid w:val="00042F67"/>
    <w:rsid w:val="000507D2"/>
    <w:rsid w:val="00074DD6"/>
    <w:rsid w:val="00087AC9"/>
    <w:rsid w:val="000B4977"/>
    <w:rsid w:val="000E1D40"/>
    <w:rsid w:val="000F61FD"/>
    <w:rsid w:val="000F7084"/>
    <w:rsid w:val="00143EB0"/>
    <w:rsid w:val="0015529A"/>
    <w:rsid w:val="00246611"/>
    <w:rsid w:val="00255F88"/>
    <w:rsid w:val="002736CC"/>
    <w:rsid w:val="00297707"/>
    <w:rsid w:val="002D2CA6"/>
    <w:rsid w:val="002D74ED"/>
    <w:rsid w:val="002E2123"/>
    <w:rsid w:val="00302EA0"/>
    <w:rsid w:val="00304F7B"/>
    <w:rsid w:val="003511DD"/>
    <w:rsid w:val="003557DA"/>
    <w:rsid w:val="00360C88"/>
    <w:rsid w:val="003C1190"/>
    <w:rsid w:val="00445E6F"/>
    <w:rsid w:val="00494ACB"/>
    <w:rsid w:val="00511B09"/>
    <w:rsid w:val="00556340"/>
    <w:rsid w:val="00560380"/>
    <w:rsid w:val="005764A2"/>
    <w:rsid w:val="00591B77"/>
    <w:rsid w:val="00616C65"/>
    <w:rsid w:val="00634F63"/>
    <w:rsid w:val="0064665B"/>
    <w:rsid w:val="006962F2"/>
    <w:rsid w:val="00721E28"/>
    <w:rsid w:val="00741C84"/>
    <w:rsid w:val="0074564E"/>
    <w:rsid w:val="00753609"/>
    <w:rsid w:val="007540F1"/>
    <w:rsid w:val="007A6770"/>
    <w:rsid w:val="007D0480"/>
    <w:rsid w:val="007E7B5B"/>
    <w:rsid w:val="00856A2F"/>
    <w:rsid w:val="00861014"/>
    <w:rsid w:val="00886374"/>
    <w:rsid w:val="008D39E5"/>
    <w:rsid w:val="008E0E8F"/>
    <w:rsid w:val="008E157E"/>
    <w:rsid w:val="0090700E"/>
    <w:rsid w:val="0094063B"/>
    <w:rsid w:val="00994871"/>
    <w:rsid w:val="009A3DC2"/>
    <w:rsid w:val="009E5F7A"/>
    <w:rsid w:val="009F33ED"/>
    <w:rsid w:val="00A01A66"/>
    <w:rsid w:val="00A40A64"/>
    <w:rsid w:val="00A602D6"/>
    <w:rsid w:val="00A902CE"/>
    <w:rsid w:val="00A95010"/>
    <w:rsid w:val="00AC17CE"/>
    <w:rsid w:val="00AD25CA"/>
    <w:rsid w:val="00AD29C8"/>
    <w:rsid w:val="00AE4ACA"/>
    <w:rsid w:val="00AF3077"/>
    <w:rsid w:val="00AF39B7"/>
    <w:rsid w:val="00AF5297"/>
    <w:rsid w:val="00B822D3"/>
    <w:rsid w:val="00BA1792"/>
    <w:rsid w:val="00BC7166"/>
    <w:rsid w:val="00BD2BC7"/>
    <w:rsid w:val="00BE1384"/>
    <w:rsid w:val="00BE77D4"/>
    <w:rsid w:val="00C009DD"/>
    <w:rsid w:val="00C10058"/>
    <w:rsid w:val="00C60F11"/>
    <w:rsid w:val="00C67A44"/>
    <w:rsid w:val="00CD49E2"/>
    <w:rsid w:val="00D7436C"/>
    <w:rsid w:val="00E5208A"/>
    <w:rsid w:val="00E919B6"/>
    <w:rsid w:val="00EB5C70"/>
    <w:rsid w:val="00EB6A59"/>
    <w:rsid w:val="00EF0BC4"/>
    <w:rsid w:val="00F12580"/>
    <w:rsid w:val="00F55393"/>
    <w:rsid w:val="00F61223"/>
    <w:rsid w:val="00F65DAB"/>
    <w:rsid w:val="00FB1548"/>
    <w:rsid w:val="00FB4CB9"/>
    <w:rsid w:val="00FB6AF1"/>
    <w:rsid w:val="00FC75BD"/>
    <w:rsid w:val="00FD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F6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65DAB"/>
    <w:pPr>
      <w:spacing w:after="0" w:line="240" w:lineRule="auto"/>
    </w:pPr>
  </w:style>
  <w:style w:type="paragraph" w:styleId="a5">
    <w:name w:val="Body Text"/>
    <w:basedOn w:val="a"/>
    <w:link w:val="a6"/>
    <w:rsid w:val="00F65D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65DA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F65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C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1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45;&#1051;&#1054;&#1042;&#1040;_&#1053;&#1040;&#1058;&#1040;&#1051;&#1068;&#1071;\Documents\6%20&#1084;&#1077;&#1089;&#1103;&#1094;&#1077;&#1074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&#1041;&#1045;&#1051;&#1054;&#1042;&#1040;_&#1053;&#1040;&#1058;&#1040;&#1051;&#1068;&#1071;\Documents\&#1057;&#1093;&#1077;&#1084;&#1099;%20&#1060;&#1077;&#1076;&#1086;&#1088;&#1086;&#1074;&#1086;&#108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45;&#1051;&#1054;&#1042;&#1040;_&#1053;&#1040;&#1058;&#1040;&#1051;&#1068;&#1071;\Documents\6%20&#1084;&#1077;&#1089;&#1103;&#1094;&#1077;&#107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45;&#1051;&#1054;&#1042;&#1040;_&#1053;&#1040;&#1058;&#1040;&#1051;&#1068;&#1071;\Documents\6%20&#1084;&#1077;&#1089;&#1103;&#1094;&#1077;&#107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800" b="0" i="0" u="none" strike="noStrike" baseline="0"/>
              <a:t>Количество письменных обращений граждан за 2014 год</a:t>
            </a:r>
            <a:r>
              <a:rPr lang="ru-RU" sz="1800" b="1" i="0" u="none" strike="noStrike" baseline="0"/>
              <a:t> </a:t>
            </a:r>
            <a:endParaRPr lang="ru-RU"/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2014 год</c:v>
          </c:tx>
          <c:cat>
            <c:strRef>
              <c:f>Лист2!$A$2:$A$9</c:f>
              <c:strCache>
                <c:ptCount val="8"/>
                <c:pt idx="0">
                  <c:v>Правительство Ростовской области</c:v>
                </c:pt>
                <c:pt idx="1">
                  <c:v>Депутаты ЗС</c:v>
                </c:pt>
                <c:pt idx="2">
                  <c:v>Областные министерства</c:v>
                </c:pt>
                <c:pt idx="3">
                  <c:v>Прокуратура</c:v>
                </c:pt>
                <c:pt idx="4">
                  <c:v>Госжилинспекция Ростовской области</c:v>
                </c:pt>
                <c:pt idx="5">
                  <c:v>Уполномоченный по правам человека</c:v>
                </c:pt>
                <c:pt idx="6">
                  <c:v>Администрация Белокалитвинского района</c:v>
                </c:pt>
                <c:pt idx="7">
                  <c:v>Итого</c:v>
                </c:pt>
              </c:strCache>
            </c:strRef>
          </c:cat>
          <c:val>
            <c:numRef>
              <c:f>Лист2!$B$2:$B$9</c:f>
              <c:numCache>
                <c:formatCode>General</c:formatCode>
                <c:ptCount val="8"/>
                <c:pt idx="0">
                  <c:v>130</c:v>
                </c:pt>
                <c:pt idx="1">
                  <c:v>25</c:v>
                </c:pt>
                <c:pt idx="2">
                  <c:v>67</c:v>
                </c:pt>
                <c:pt idx="3">
                  <c:v>14</c:v>
                </c:pt>
                <c:pt idx="4">
                  <c:v>14</c:v>
                </c:pt>
                <c:pt idx="5">
                  <c:v>2</c:v>
                </c:pt>
                <c:pt idx="6">
                  <c:v>389</c:v>
                </c:pt>
                <c:pt idx="7">
                  <c:v>641</c:v>
                </c:pt>
              </c:numCache>
            </c:numRef>
          </c:val>
        </c:ser>
        <c:shape val="cylinder"/>
        <c:axId val="106722048"/>
        <c:axId val="106723584"/>
        <c:axId val="0"/>
      </c:bar3DChart>
      <c:catAx>
        <c:axId val="106722048"/>
        <c:scaling>
          <c:orientation val="minMax"/>
        </c:scaling>
        <c:axPos val="b"/>
        <c:majorTickMark val="none"/>
        <c:tickLblPos val="nextTo"/>
        <c:crossAx val="106723584"/>
        <c:crosses val="autoZero"/>
        <c:auto val="1"/>
        <c:lblAlgn val="ctr"/>
        <c:lblOffset val="100"/>
      </c:catAx>
      <c:valAx>
        <c:axId val="106723584"/>
        <c:scaling>
          <c:orientation val="minMax"/>
        </c:scaling>
        <c:axPos val="l"/>
        <c:numFmt formatCode="General" sourceLinked="1"/>
        <c:majorTickMark val="none"/>
        <c:tickLblPos val="nextTo"/>
        <c:crossAx val="1067220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autoTitleDeleted val="1"/>
    <c:view3D>
      <c:rAngAx val="1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9.0301268189045367E-2"/>
          <c:y val="4.0226520597968725E-2"/>
          <c:w val="0.90969873181095451"/>
          <c:h val="0.51994294191486856"/>
        </c:manualLayout>
      </c:layout>
      <c:bar3DChart>
        <c:barDir val="col"/>
        <c:grouping val="clustered"/>
        <c:ser>
          <c:idx val="0"/>
          <c:order val="0"/>
          <c:tx>
            <c:v>2014 год</c:v>
          </c:tx>
          <c:cat>
            <c:strRef>
              <c:f>Лист2!$A$1:$A$13</c:f>
              <c:strCache>
                <c:ptCount val="13"/>
                <c:pt idx="0">
                  <c:v>Белокалитвинского городского поселения</c:v>
                </c:pt>
                <c:pt idx="1">
                  <c:v>Шолоховского городского поселения</c:v>
                </c:pt>
                <c:pt idx="2">
                  <c:v>Горняцкого сельского поселения</c:v>
                </c:pt>
                <c:pt idx="3">
                  <c:v>Синегорского сельского поселения</c:v>
                </c:pt>
                <c:pt idx="4">
                  <c:v>Коксовского сельского поселения</c:v>
                </c:pt>
                <c:pt idx="5">
                  <c:v>Нижнепоповского сельского поселения</c:v>
                </c:pt>
                <c:pt idx="6">
                  <c:v>Рудаковского сельского поселения</c:v>
                </c:pt>
                <c:pt idx="7">
                  <c:v>Грушево-Дубовское сельское поселение</c:v>
                </c:pt>
                <c:pt idx="8">
                  <c:v>Краснодонецкое сельское поселение</c:v>
                </c:pt>
                <c:pt idx="9">
                  <c:v>Богураевское сельское поселение</c:v>
                </c:pt>
                <c:pt idx="10">
                  <c:v>Литвиновское сельское поселение</c:v>
                </c:pt>
                <c:pt idx="11">
                  <c:v>Ильинское сельское поселение</c:v>
                </c:pt>
                <c:pt idx="12">
                  <c:v>Иногородние</c:v>
                </c:pt>
              </c:strCache>
            </c:strRef>
          </c:cat>
          <c:val>
            <c:numRef>
              <c:f>Лист2!$B$1:$B$13</c:f>
              <c:numCache>
                <c:formatCode>General</c:formatCode>
                <c:ptCount val="13"/>
                <c:pt idx="0">
                  <c:v>376</c:v>
                </c:pt>
                <c:pt idx="1">
                  <c:v>105</c:v>
                </c:pt>
                <c:pt idx="2">
                  <c:v>112</c:v>
                </c:pt>
                <c:pt idx="3">
                  <c:v>121</c:v>
                </c:pt>
                <c:pt idx="4">
                  <c:v>86</c:v>
                </c:pt>
                <c:pt idx="5">
                  <c:v>22</c:v>
                </c:pt>
                <c:pt idx="6">
                  <c:v>5</c:v>
                </c:pt>
                <c:pt idx="7">
                  <c:v>11</c:v>
                </c:pt>
                <c:pt idx="8">
                  <c:v>8</c:v>
                </c:pt>
                <c:pt idx="9">
                  <c:v>25</c:v>
                </c:pt>
                <c:pt idx="10">
                  <c:v>12</c:v>
                </c:pt>
                <c:pt idx="11">
                  <c:v>17</c:v>
                </c:pt>
                <c:pt idx="12">
                  <c:v>85</c:v>
                </c:pt>
              </c:numCache>
            </c:numRef>
          </c:val>
        </c:ser>
        <c:ser>
          <c:idx val="1"/>
          <c:order val="1"/>
          <c:tx>
            <c:v>2013 год</c:v>
          </c:tx>
          <c:spPr>
            <a:solidFill>
              <a:srgbClr val="C00000"/>
            </a:solidFill>
          </c:spPr>
          <c:cat>
            <c:strRef>
              <c:f>Лист2!$A$1:$A$13</c:f>
              <c:strCache>
                <c:ptCount val="13"/>
                <c:pt idx="0">
                  <c:v>Белокалитвинского городского поселения</c:v>
                </c:pt>
                <c:pt idx="1">
                  <c:v>Шолоховского городского поселения</c:v>
                </c:pt>
                <c:pt idx="2">
                  <c:v>Горняцкого сельского поселения</c:v>
                </c:pt>
                <c:pt idx="3">
                  <c:v>Синегорского сельского поселения</c:v>
                </c:pt>
                <c:pt idx="4">
                  <c:v>Коксовского сельского поселения</c:v>
                </c:pt>
                <c:pt idx="5">
                  <c:v>Нижнепоповского сельского поселения</c:v>
                </c:pt>
                <c:pt idx="6">
                  <c:v>Рудаковского сельского поселения</c:v>
                </c:pt>
                <c:pt idx="7">
                  <c:v>Грушево-Дубовское сельское поселение</c:v>
                </c:pt>
                <c:pt idx="8">
                  <c:v>Краснодонецкое сельское поселение</c:v>
                </c:pt>
                <c:pt idx="9">
                  <c:v>Богураевское сельское поселение</c:v>
                </c:pt>
                <c:pt idx="10">
                  <c:v>Литвиновское сельское поселение</c:v>
                </c:pt>
                <c:pt idx="11">
                  <c:v>Ильинское сельское поселение</c:v>
                </c:pt>
                <c:pt idx="12">
                  <c:v>Иногородние</c:v>
                </c:pt>
              </c:strCache>
            </c:strRef>
          </c:cat>
          <c:val>
            <c:numRef>
              <c:f>Лист2!$C$1:$C$13</c:f>
              <c:numCache>
                <c:formatCode>General</c:formatCode>
                <c:ptCount val="13"/>
                <c:pt idx="0">
                  <c:v>438</c:v>
                </c:pt>
                <c:pt idx="1">
                  <c:v>176</c:v>
                </c:pt>
                <c:pt idx="2">
                  <c:v>130</c:v>
                </c:pt>
                <c:pt idx="3">
                  <c:v>95</c:v>
                </c:pt>
                <c:pt idx="4">
                  <c:v>96</c:v>
                </c:pt>
                <c:pt idx="5">
                  <c:v>13</c:v>
                </c:pt>
                <c:pt idx="6">
                  <c:v>9</c:v>
                </c:pt>
                <c:pt idx="7">
                  <c:v>8</c:v>
                </c:pt>
                <c:pt idx="8">
                  <c:v>5</c:v>
                </c:pt>
                <c:pt idx="9">
                  <c:v>15</c:v>
                </c:pt>
                <c:pt idx="10">
                  <c:v>17</c:v>
                </c:pt>
                <c:pt idx="11">
                  <c:v>7</c:v>
                </c:pt>
                <c:pt idx="12">
                  <c:v>138</c:v>
                </c:pt>
              </c:numCache>
            </c:numRef>
          </c:val>
        </c:ser>
        <c:dLbls>
          <c:showVal val="1"/>
        </c:dLbls>
        <c:shape val="cone"/>
        <c:axId val="107022208"/>
        <c:axId val="107023744"/>
        <c:axId val="0"/>
      </c:bar3DChart>
      <c:catAx>
        <c:axId val="107022208"/>
        <c:scaling>
          <c:orientation val="minMax"/>
        </c:scaling>
        <c:axPos val="b"/>
        <c:majorTickMark val="none"/>
        <c:tickLblPos val="nextTo"/>
        <c:crossAx val="107023744"/>
        <c:crosses val="autoZero"/>
        <c:auto val="1"/>
        <c:lblAlgn val="ctr"/>
        <c:lblOffset val="100"/>
      </c:catAx>
      <c:valAx>
        <c:axId val="107023744"/>
        <c:scaling>
          <c:orientation val="minMax"/>
        </c:scaling>
        <c:axPos val="l"/>
        <c:numFmt formatCode="General" sourceLinked="1"/>
        <c:majorTickMark val="none"/>
        <c:tickLblPos val="nextTo"/>
        <c:crossAx val="1070222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Тематика обращений в 2014 году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6.0110178535375383E-2"/>
                  <c:y val="-0.2047417203101188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55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1"/>
              <c:layout>
                <c:manualLayout>
                  <c:x val="2.5241983128492712E-2"/>
                  <c:y val="4.5466069152931728E-2"/>
                </c:manualLayout>
              </c:layout>
              <c:showPercent val="1"/>
            </c:dLbl>
            <c:dLbl>
              <c:idx val="5"/>
              <c:layout>
                <c:manualLayout>
                  <c:x val="1.8614596252391528E-2"/>
                  <c:y val="-5.7439735135578894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Percent val="1"/>
            <c:showLeaderLines val="1"/>
          </c:dLbls>
          <c:cat>
            <c:strRef>
              <c:f>'[6 месяцев.xlsx]Лист1'!$A$2:$A$7</c:f>
              <c:strCache>
                <c:ptCount val="6"/>
                <c:pt idx="0">
                  <c:v>Вопросы жилищно-коммунального хозяйства 55% </c:v>
                </c:pt>
                <c:pt idx="1">
                  <c:v>Социальные вопросы 16%</c:v>
                </c:pt>
                <c:pt idx="2">
                  <c:v>Эксплуатация и ремонт дороги 2%</c:v>
                </c:pt>
                <c:pt idx="3">
                  <c:v>Земельные споры 1%</c:v>
                </c:pt>
                <c:pt idx="4">
                  <c:v>Газификация поселения 2%</c:v>
                </c:pt>
                <c:pt idx="5">
                  <c:v>Разное 26%</c:v>
                </c:pt>
              </c:strCache>
            </c:strRef>
          </c:cat>
          <c:val>
            <c:numRef>
              <c:f>'[6 месяцев.xlsx]Лист1'!$B$2:$B$7</c:f>
              <c:numCache>
                <c:formatCode>0.00%</c:formatCode>
                <c:ptCount val="6"/>
                <c:pt idx="0" formatCode="0%">
                  <c:v>0.55000000000000004</c:v>
                </c:pt>
                <c:pt idx="1">
                  <c:v>0.16</c:v>
                </c:pt>
                <c:pt idx="2">
                  <c:v>2.0000000000000011E-2</c:v>
                </c:pt>
                <c:pt idx="3">
                  <c:v>1.0000000000000005E-2</c:v>
                </c:pt>
                <c:pt idx="4">
                  <c:v>2.0000000000000011E-2</c:v>
                </c:pt>
                <c:pt idx="5">
                  <c:v>0.26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6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100" b="1" i="0" baseline="0"/>
              <a:t>Количество граждан, обратившихся на личный прием к руководителям Администрации Белокалитвинского района</a:t>
            </a:r>
            <a:endParaRPr lang="ru-RU" sz="11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6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Лист3!$B$1</c:f>
              <c:strCache>
                <c:ptCount val="1"/>
                <c:pt idx="0">
                  <c:v>2013 год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 prstMaterial="flat"/>
          </c:spPr>
          <c:dLbls>
            <c:showVal val="1"/>
          </c:dLbls>
          <c:cat>
            <c:strRef>
              <c:f>Лист3!$A$2:$A$8</c:f>
              <c:strCache>
                <c:ptCount val="7"/>
                <c:pt idx="0">
                  <c:v>Заместитель Главы района по вопросам казачества, физической культуры, спорту, молодежи и делам ГО и ЧС  </c:v>
                </c:pt>
                <c:pt idx="1">
                  <c:v>Первый заместитель Главы района по экономическому развитию, инвестиционной политике и местному самоуправлению </c:v>
                </c:pt>
                <c:pt idx="2">
                  <c:v>Заместитель Главы района по жилищно коммунальному хозяйству</c:v>
                </c:pt>
                <c:pt idx="3">
                  <c:v>Заместитель Главы района по социальным вопросам</c:v>
                </c:pt>
                <c:pt idx="4">
                  <c:v>Заместитель Главы района по строительству</c:v>
                </c:pt>
                <c:pt idx="5">
                  <c:v>Заместитель Главы района по сельскому хозяйству</c:v>
                </c:pt>
                <c:pt idx="6">
                  <c:v>Глава Белокалитвинского района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12</c:v>
                </c:pt>
                <c:pt idx="1">
                  <c:v>25</c:v>
                </c:pt>
                <c:pt idx="2">
                  <c:v>122</c:v>
                </c:pt>
                <c:pt idx="3">
                  <c:v>137</c:v>
                </c:pt>
                <c:pt idx="4">
                  <c:v>6</c:v>
                </c:pt>
                <c:pt idx="5">
                  <c:v>17</c:v>
                </c:pt>
                <c:pt idx="6">
                  <c:v>74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2014 год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/>
          </c:spPr>
          <c:dLbls>
            <c:showVal val="1"/>
          </c:dLbls>
          <c:cat>
            <c:strRef>
              <c:f>Лист3!$A$2:$A$8</c:f>
              <c:strCache>
                <c:ptCount val="7"/>
                <c:pt idx="0">
                  <c:v>Заместитель Главы района по вопросам казачества, физической культуры, спорту, молодежи и делам ГО и ЧС  </c:v>
                </c:pt>
                <c:pt idx="1">
                  <c:v>Первый заместитель Главы района по экономическому развитию, инвестиционной политике и местному самоуправлению </c:v>
                </c:pt>
                <c:pt idx="2">
                  <c:v>Заместитель Главы района по жилищно коммунальному хозяйству</c:v>
                </c:pt>
                <c:pt idx="3">
                  <c:v>Заместитель Главы района по социальным вопросам</c:v>
                </c:pt>
                <c:pt idx="4">
                  <c:v>Заместитель Главы района по строительству</c:v>
                </c:pt>
                <c:pt idx="5">
                  <c:v>Заместитель Главы района по сельскому хозяйству</c:v>
                </c:pt>
                <c:pt idx="6">
                  <c:v>Глава Белокалитвинского района</c:v>
                </c:pt>
              </c:strCache>
            </c:strRef>
          </c:cat>
          <c:val>
            <c:numRef>
              <c:f>Лист3!$C$2:$C$8</c:f>
              <c:numCache>
                <c:formatCode>General</c:formatCode>
                <c:ptCount val="7"/>
                <c:pt idx="0">
                  <c:v>29</c:v>
                </c:pt>
                <c:pt idx="1">
                  <c:v>30</c:v>
                </c:pt>
                <c:pt idx="2">
                  <c:v>112</c:v>
                </c:pt>
                <c:pt idx="3">
                  <c:v>82</c:v>
                </c:pt>
                <c:pt idx="4">
                  <c:v>12</c:v>
                </c:pt>
                <c:pt idx="5">
                  <c:v>13</c:v>
                </c:pt>
                <c:pt idx="6">
                  <c:v>66</c:v>
                </c:pt>
              </c:numCache>
            </c:numRef>
          </c:val>
        </c:ser>
        <c:axId val="107095552"/>
        <c:axId val="107097088"/>
      </c:barChart>
      <c:catAx>
        <c:axId val="107095552"/>
        <c:scaling>
          <c:orientation val="minMax"/>
        </c:scaling>
        <c:axPos val="l"/>
        <c:majorTickMark val="none"/>
        <c:tickLblPos val="nextTo"/>
        <c:crossAx val="107097088"/>
        <c:crosses val="autoZero"/>
        <c:auto val="1"/>
        <c:lblAlgn val="ctr"/>
        <c:lblOffset val="100"/>
      </c:catAx>
      <c:valAx>
        <c:axId val="107097088"/>
        <c:scaling>
          <c:orientation val="minMax"/>
        </c:scaling>
        <c:axPos val="b"/>
        <c:numFmt formatCode="General" sourceLinked="1"/>
        <c:tickLblPos val="none"/>
        <c:crossAx val="107095552"/>
        <c:crosses val="autoZero"/>
        <c:crossBetween val="between"/>
      </c:valAx>
    </c:plotArea>
    <c:legend>
      <c:legendPos val="r"/>
      <c:layout/>
    </c:legend>
    <c:plotVisOnly val="1"/>
  </c:chart>
  <c:txPr>
    <a:bodyPr/>
    <a:lstStyle/>
    <a:p>
      <a:pPr>
        <a:defRPr sz="800"/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0.29803</cdr:x>
      <cdr:y>0.14313</cdr:y>
    </cdr:from>
    <cdr:to>
      <cdr:x>0.84729</cdr:x>
      <cdr:y>0.20611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05050" y="714375"/>
          <a:ext cx="4248150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0.23196</cdr:x>
      <cdr:y>0.03313</cdr:y>
    </cdr:from>
    <cdr:to>
      <cdr:x>1</cdr:x>
      <cdr:y>0.3412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377950" y="127000"/>
          <a:ext cx="4562475" cy="1181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800">
              <a:latin typeface="Times New Roman" pitchFamily="18" charset="0"/>
              <a:cs typeface="Times New Roman" pitchFamily="18" charset="0"/>
            </a:rPr>
            <a:t>Количество письменных и устных обращений граждан, поступивших  от жителей Белокалитвинского района.</a:t>
          </a:r>
        </a:p>
        <a:p xmlns:a="http://schemas.openxmlformats.org/drawingml/2006/main">
          <a:pPr algn="ctr"/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БЕЛОВА_НАТАЛЬЯ</dc:creator>
  <cp:lastModifiedBy>БЕЛОВА_НАТАЛЬЯ</cp:lastModifiedBy>
  <cp:revision>5</cp:revision>
  <cp:lastPrinted>2015-01-28T12:59:00Z</cp:lastPrinted>
  <dcterms:created xsi:type="dcterms:W3CDTF">2015-02-06T06:37:00Z</dcterms:created>
  <dcterms:modified xsi:type="dcterms:W3CDTF">2015-02-17T11:14:00Z</dcterms:modified>
</cp:coreProperties>
</file>