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20B" w:rsidRPr="00A8720B" w:rsidRDefault="009108B9" w:rsidP="00A8720B">
      <w:pPr>
        <w:spacing w:after="240"/>
        <w:jc w:val="center"/>
        <w:rPr>
          <w:b/>
          <w:sz w:val="28"/>
          <w:szCs w:val="28"/>
        </w:rPr>
      </w:pPr>
      <w:r w:rsidRPr="00A8720B">
        <w:rPr>
          <w:b/>
          <w:sz w:val="28"/>
          <w:szCs w:val="28"/>
        </w:rPr>
        <w:t xml:space="preserve"> </w:t>
      </w:r>
      <w:r w:rsidR="00A8720B" w:rsidRPr="00A8720B">
        <w:rPr>
          <w:b/>
          <w:sz w:val="28"/>
          <w:szCs w:val="28"/>
        </w:rPr>
        <w:t>«Начался прием проектов на второй конкурс президентских грантов 2023 года</w:t>
      </w:r>
      <w:r w:rsidR="00D13906">
        <w:rPr>
          <w:b/>
          <w:sz w:val="28"/>
          <w:szCs w:val="28"/>
        </w:rPr>
        <w:t>»</w:t>
      </w:r>
      <w:bookmarkStart w:id="0" w:name="_GoBack"/>
      <w:bookmarkEnd w:id="0"/>
    </w:p>
    <w:p w:rsidR="00A8720B" w:rsidRDefault="00A8720B" w:rsidP="00A8720B">
      <w:pPr>
        <w:ind w:firstLine="708"/>
        <w:jc w:val="both"/>
        <w:rPr>
          <w:sz w:val="28"/>
          <w:szCs w:val="28"/>
        </w:rPr>
      </w:pPr>
      <w:r w:rsidRPr="00A8720B">
        <w:rPr>
          <w:sz w:val="28"/>
          <w:szCs w:val="28"/>
        </w:rPr>
        <w:t>В конкурсе могут участвовать некоммерческие организации из всех регионов страны, зарегистрированные не позднее 15 сентября 2022 года (при запросе гранта более 500 тысяч рублей – 15 марта 2022 года) и не имеющие органов власти в составе учредителей.</w:t>
      </w:r>
    </w:p>
    <w:p w:rsidR="00A8720B" w:rsidRDefault="00A8720B" w:rsidP="00A8720B">
      <w:pPr>
        <w:ind w:firstLine="708"/>
        <w:jc w:val="both"/>
        <w:rPr>
          <w:sz w:val="28"/>
          <w:szCs w:val="28"/>
        </w:rPr>
      </w:pPr>
    </w:p>
    <w:p w:rsidR="00A8720B" w:rsidRPr="00A8720B" w:rsidRDefault="00A8720B" w:rsidP="00A8720B">
      <w:pPr>
        <w:ind w:firstLine="708"/>
        <w:jc w:val="both"/>
        <w:rPr>
          <w:sz w:val="28"/>
          <w:szCs w:val="28"/>
        </w:rPr>
      </w:pPr>
      <w:r w:rsidRPr="00ED3E99">
        <w:rPr>
          <w:b/>
          <w:sz w:val="28"/>
          <w:szCs w:val="28"/>
        </w:rPr>
        <w:t>Подготовить и подать заявку можно на сайте Фонда президентских грантов с 1 февраля до 15 марта.</w:t>
      </w:r>
      <w:r w:rsidRPr="00A8720B">
        <w:rPr>
          <w:sz w:val="28"/>
          <w:szCs w:val="28"/>
        </w:rPr>
        <w:t xml:space="preserve"> При этом фонд рекомендует не откладывать эту работу на последние дни, поскольку это часто негативно сказывается на качестве проработки проекта и, как следствие, шансах получить грант на его реализацию. Кроме этого, у участников конкурса не останется времени на исправление технических ошибок, если они будут допущены в заявке.</w:t>
      </w:r>
    </w:p>
    <w:p w:rsidR="00A8720B" w:rsidRPr="00A8720B" w:rsidRDefault="00A8720B" w:rsidP="00A8720B">
      <w:pPr>
        <w:jc w:val="both"/>
        <w:rPr>
          <w:sz w:val="28"/>
          <w:szCs w:val="28"/>
        </w:rPr>
      </w:pPr>
    </w:p>
    <w:p w:rsidR="00A8720B" w:rsidRPr="00A8720B" w:rsidRDefault="00A8720B" w:rsidP="00A8720B">
      <w:pPr>
        <w:ind w:firstLine="708"/>
        <w:jc w:val="both"/>
        <w:rPr>
          <w:sz w:val="28"/>
          <w:szCs w:val="28"/>
        </w:rPr>
      </w:pPr>
      <w:r w:rsidRPr="00A8720B">
        <w:rPr>
          <w:sz w:val="28"/>
          <w:szCs w:val="28"/>
        </w:rPr>
        <w:t xml:space="preserve">Вся информация об условиях участия в конкурсе опубликована на сайте фонда в соответствующем </w:t>
      </w:r>
      <w:hyperlink r:id="rId6" w:history="1">
        <w:r w:rsidRPr="00ED1E54">
          <w:rPr>
            <w:rStyle w:val="a5"/>
            <w:sz w:val="28"/>
            <w:szCs w:val="28"/>
          </w:rPr>
          <w:t>разделе</w:t>
        </w:r>
      </w:hyperlink>
      <w:r w:rsidRPr="00A8720B">
        <w:rPr>
          <w:sz w:val="28"/>
          <w:szCs w:val="28"/>
        </w:rPr>
        <w:t xml:space="preserve">. Ответы на основные вопросы можно найти в центре </w:t>
      </w:r>
      <w:hyperlink r:id="rId7" w:history="1">
        <w:r w:rsidRPr="00ED1E54">
          <w:rPr>
            <w:rStyle w:val="a5"/>
            <w:sz w:val="28"/>
            <w:szCs w:val="28"/>
          </w:rPr>
          <w:t>поддержки</w:t>
        </w:r>
      </w:hyperlink>
      <w:r w:rsidRPr="00A8720B">
        <w:rPr>
          <w:sz w:val="28"/>
          <w:szCs w:val="28"/>
        </w:rPr>
        <w:t>.</w:t>
      </w:r>
    </w:p>
    <w:p w:rsidR="00A8720B" w:rsidRPr="00A8720B" w:rsidRDefault="00A8720B" w:rsidP="00A8720B">
      <w:pPr>
        <w:ind w:firstLine="708"/>
        <w:jc w:val="both"/>
        <w:rPr>
          <w:sz w:val="28"/>
          <w:szCs w:val="28"/>
        </w:rPr>
      </w:pPr>
    </w:p>
    <w:p w:rsidR="00A8720B" w:rsidRPr="00A8720B" w:rsidRDefault="00A8720B" w:rsidP="00A8720B">
      <w:pPr>
        <w:ind w:firstLine="708"/>
        <w:jc w:val="both"/>
        <w:rPr>
          <w:sz w:val="28"/>
          <w:szCs w:val="28"/>
        </w:rPr>
      </w:pPr>
      <w:r w:rsidRPr="00A8720B">
        <w:rPr>
          <w:sz w:val="28"/>
          <w:szCs w:val="28"/>
        </w:rPr>
        <w:t xml:space="preserve">Качественно подготовить заявку на конкурс также поможет онлайн-курс фонда по социальному проектированию. Он доступен на сайте фонда в разделе </w:t>
      </w:r>
      <w:hyperlink r:id="rId8" w:history="1">
        <w:r w:rsidRPr="00ED1E54">
          <w:rPr>
            <w:rStyle w:val="a5"/>
            <w:sz w:val="28"/>
            <w:szCs w:val="28"/>
          </w:rPr>
          <w:t>«Обучение».</w:t>
        </w:r>
      </w:hyperlink>
    </w:p>
    <w:p w:rsidR="00A8720B" w:rsidRPr="00A8720B" w:rsidRDefault="00A8720B" w:rsidP="00A8720B">
      <w:pPr>
        <w:ind w:firstLine="708"/>
        <w:jc w:val="both"/>
        <w:rPr>
          <w:sz w:val="28"/>
          <w:szCs w:val="28"/>
        </w:rPr>
      </w:pPr>
    </w:p>
    <w:p w:rsidR="00A8720B" w:rsidRDefault="00A8720B" w:rsidP="00A8720B">
      <w:pPr>
        <w:ind w:firstLine="708"/>
        <w:jc w:val="both"/>
        <w:rPr>
          <w:sz w:val="28"/>
          <w:szCs w:val="28"/>
        </w:rPr>
      </w:pPr>
      <w:r w:rsidRPr="00A8720B">
        <w:rPr>
          <w:sz w:val="28"/>
          <w:szCs w:val="28"/>
        </w:rPr>
        <w:t>Итоги конкурса будут подведены до 16 июня. Приступить к реализации поддержанных проектов победители конкурса смогут с 1 июля.</w:t>
      </w:r>
    </w:p>
    <w:p w:rsidR="00A8720B" w:rsidRDefault="00A8720B" w:rsidP="00A8720B">
      <w:pPr>
        <w:ind w:firstLine="708"/>
        <w:jc w:val="both"/>
        <w:rPr>
          <w:sz w:val="28"/>
          <w:szCs w:val="28"/>
        </w:rPr>
      </w:pPr>
    </w:p>
    <w:p w:rsidR="00A8720B" w:rsidRPr="00A8720B" w:rsidRDefault="00A8720B" w:rsidP="00A8720B">
      <w:pPr>
        <w:ind w:firstLine="708"/>
        <w:jc w:val="both"/>
        <w:rPr>
          <w:sz w:val="28"/>
          <w:szCs w:val="28"/>
        </w:rPr>
      </w:pPr>
      <w:r>
        <w:rPr>
          <w:sz w:val="28"/>
          <w:szCs w:val="28"/>
        </w:rPr>
        <w:t>По возникшим вопросам обращаться по телефону 8(86383)2-66-</w:t>
      </w:r>
      <w:proofErr w:type="gramStart"/>
      <w:r>
        <w:rPr>
          <w:sz w:val="28"/>
          <w:szCs w:val="28"/>
        </w:rPr>
        <w:t xml:space="preserve">47, </w:t>
      </w:r>
      <w:r w:rsidR="00ED3E99">
        <w:rPr>
          <w:sz w:val="28"/>
          <w:szCs w:val="28"/>
        </w:rPr>
        <w:t xml:space="preserve">  </w:t>
      </w:r>
      <w:proofErr w:type="gramEnd"/>
      <w:r w:rsidR="00ED3E99">
        <w:rPr>
          <w:sz w:val="28"/>
          <w:szCs w:val="28"/>
        </w:rPr>
        <w:t xml:space="preserve">                               </w:t>
      </w:r>
      <w:r>
        <w:rPr>
          <w:sz w:val="28"/>
          <w:szCs w:val="28"/>
        </w:rPr>
        <w:t>8-951-508-11-57 – начальник сектора по взаимодействию с административными органами, казачеством и общественными объединениями Администрации района Бараева Елена Владимировна.</w:t>
      </w:r>
    </w:p>
    <w:p w:rsidR="00A8720B" w:rsidRPr="00A8720B" w:rsidRDefault="00A8720B" w:rsidP="00A8720B">
      <w:pPr>
        <w:jc w:val="both"/>
        <w:rPr>
          <w:sz w:val="28"/>
          <w:szCs w:val="28"/>
        </w:rPr>
      </w:pPr>
    </w:p>
    <w:p w:rsidR="0057131D" w:rsidRDefault="0057131D" w:rsidP="00A8720B">
      <w:pPr>
        <w:ind w:firstLine="700"/>
        <w:jc w:val="both"/>
        <w:rPr>
          <w:sz w:val="28"/>
          <w:szCs w:val="28"/>
        </w:rPr>
      </w:pPr>
    </w:p>
    <w:p w:rsidR="003C062F" w:rsidRDefault="003C062F" w:rsidP="00A8720B">
      <w:pPr>
        <w:jc w:val="both"/>
        <w:rPr>
          <w:sz w:val="28"/>
          <w:szCs w:val="28"/>
        </w:rPr>
      </w:pPr>
    </w:p>
    <w:p w:rsidR="00891FAE" w:rsidRDefault="00891FAE" w:rsidP="00891FAE">
      <w:pPr>
        <w:ind w:firstLine="700"/>
        <w:jc w:val="both"/>
        <w:rPr>
          <w:sz w:val="28"/>
          <w:szCs w:val="28"/>
        </w:rPr>
      </w:pPr>
    </w:p>
    <w:p w:rsidR="00891FAE" w:rsidRDefault="00891FAE" w:rsidP="00891FAE">
      <w:pPr>
        <w:jc w:val="both"/>
        <w:rPr>
          <w:sz w:val="20"/>
          <w:szCs w:val="20"/>
        </w:rPr>
      </w:pPr>
    </w:p>
    <w:tbl>
      <w:tblPr>
        <w:tblW w:w="10376" w:type="dxa"/>
        <w:tblInd w:w="-5" w:type="dxa"/>
        <w:tblLayout w:type="fixed"/>
        <w:tblLook w:val="0000" w:firstRow="0" w:lastRow="0" w:firstColumn="0" w:lastColumn="0" w:noHBand="0" w:noVBand="0"/>
      </w:tblPr>
      <w:tblGrid>
        <w:gridCol w:w="3549"/>
        <w:gridCol w:w="3969"/>
        <w:gridCol w:w="2858"/>
      </w:tblGrid>
      <w:tr w:rsidR="00ED3C6E" w:rsidRPr="00ED3C6E" w:rsidTr="00E14A86">
        <w:trPr>
          <w:trHeight w:val="1485"/>
        </w:trPr>
        <w:tc>
          <w:tcPr>
            <w:tcW w:w="3549" w:type="dxa"/>
            <w:shd w:val="clear" w:color="auto" w:fill="auto"/>
            <w:vAlign w:val="bottom"/>
          </w:tcPr>
          <w:p w:rsidR="00ED3C6E" w:rsidRPr="00ED3C6E" w:rsidRDefault="00ED3C6E" w:rsidP="00407C60">
            <w:pPr>
              <w:rPr>
                <w:sz w:val="28"/>
                <w:szCs w:val="28"/>
              </w:rPr>
            </w:pPr>
            <w:bookmarkStart w:id="1" w:name="SIGNERPOST1"/>
            <w:bookmarkEnd w:id="1"/>
          </w:p>
        </w:tc>
        <w:tc>
          <w:tcPr>
            <w:tcW w:w="3969" w:type="dxa"/>
          </w:tcPr>
          <w:p w:rsidR="00ED3C6E" w:rsidRPr="00ED3C6E" w:rsidRDefault="00ED3C6E" w:rsidP="00AF48C2">
            <w:pPr>
              <w:rPr>
                <w:sz w:val="28"/>
                <w:szCs w:val="28"/>
              </w:rPr>
            </w:pPr>
            <w:bookmarkStart w:id="2" w:name="SIGNERSTAMP1"/>
            <w:bookmarkEnd w:id="2"/>
          </w:p>
        </w:tc>
        <w:tc>
          <w:tcPr>
            <w:tcW w:w="2858" w:type="dxa"/>
            <w:shd w:val="clear" w:color="auto" w:fill="auto"/>
            <w:vAlign w:val="bottom"/>
          </w:tcPr>
          <w:p w:rsidR="00A27833" w:rsidRPr="00ED3C6E" w:rsidRDefault="00A27833" w:rsidP="00E14A86">
            <w:pPr>
              <w:jc w:val="right"/>
              <w:rPr>
                <w:sz w:val="28"/>
                <w:szCs w:val="28"/>
              </w:rPr>
            </w:pPr>
            <w:bookmarkStart w:id="3" w:name="SIGNERNAME1"/>
            <w:bookmarkEnd w:id="3"/>
          </w:p>
        </w:tc>
      </w:tr>
    </w:tbl>
    <w:p w:rsidR="00891FAE" w:rsidRDefault="00891FAE" w:rsidP="00891FAE">
      <w:pPr>
        <w:jc w:val="both"/>
        <w:rPr>
          <w:sz w:val="20"/>
          <w:szCs w:val="20"/>
        </w:rPr>
      </w:pPr>
    </w:p>
    <w:p w:rsidR="00ED3C6E" w:rsidRDefault="00ED3C6E" w:rsidP="00891FAE">
      <w:pPr>
        <w:jc w:val="both"/>
        <w:rPr>
          <w:sz w:val="20"/>
          <w:szCs w:val="20"/>
        </w:rPr>
      </w:pPr>
    </w:p>
    <w:p w:rsidR="00ED3C6E" w:rsidRDefault="00ED3C6E" w:rsidP="00891FAE">
      <w:pPr>
        <w:jc w:val="both"/>
        <w:rPr>
          <w:sz w:val="20"/>
          <w:szCs w:val="20"/>
        </w:rPr>
      </w:pPr>
    </w:p>
    <w:p w:rsidR="00BC555E" w:rsidRDefault="00BC555E" w:rsidP="00891FAE">
      <w:pPr>
        <w:jc w:val="both"/>
        <w:rPr>
          <w:sz w:val="20"/>
          <w:szCs w:val="20"/>
        </w:rPr>
      </w:pPr>
    </w:p>
    <w:p w:rsidR="00ED3C6E" w:rsidRDefault="00ED3C6E" w:rsidP="00891FAE">
      <w:pPr>
        <w:jc w:val="both"/>
        <w:rPr>
          <w:sz w:val="20"/>
          <w:szCs w:val="20"/>
        </w:rPr>
      </w:pPr>
    </w:p>
    <w:p w:rsidR="00ED3C6E" w:rsidRPr="00A8720B" w:rsidRDefault="00ED3C6E" w:rsidP="00D71A07">
      <w:pPr>
        <w:tabs>
          <w:tab w:val="left" w:pos="4320"/>
          <w:tab w:val="center" w:pos="4875"/>
        </w:tabs>
        <w:autoSpaceDE w:val="0"/>
        <w:autoSpaceDN w:val="0"/>
        <w:adjustRightInd w:val="0"/>
        <w:jc w:val="both"/>
        <w:rPr>
          <w:sz w:val="22"/>
          <w:szCs w:val="22"/>
        </w:rPr>
      </w:pPr>
      <w:bookmarkStart w:id="4" w:name="EXECUTOR"/>
      <w:bookmarkEnd w:id="4"/>
    </w:p>
    <w:sectPr w:rsidR="00ED3C6E" w:rsidRPr="00A8720B" w:rsidSect="00A8720B">
      <w:type w:val="continuous"/>
      <w:pgSz w:w="11909" w:h="16834" w:code="9"/>
      <w:pgMar w:top="426"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AF"/>
    <w:rsid w:val="00003380"/>
    <w:rsid w:val="00007B76"/>
    <w:rsid w:val="000372F0"/>
    <w:rsid w:val="0003790C"/>
    <w:rsid w:val="000730CC"/>
    <w:rsid w:val="00096784"/>
    <w:rsid w:val="000A4DCD"/>
    <w:rsid w:val="000B134B"/>
    <w:rsid w:val="000B7EE2"/>
    <w:rsid w:val="000C1A6E"/>
    <w:rsid w:val="000C1BBC"/>
    <w:rsid w:val="000D1A44"/>
    <w:rsid w:val="000D4BAF"/>
    <w:rsid w:val="00101AF8"/>
    <w:rsid w:val="001124F3"/>
    <w:rsid w:val="00144769"/>
    <w:rsid w:val="00160895"/>
    <w:rsid w:val="00167979"/>
    <w:rsid w:val="001953F0"/>
    <w:rsid w:val="001C3F19"/>
    <w:rsid w:val="002464E8"/>
    <w:rsid w:val="00247189"/>
    <w:rsid w:val="002B5619"/>
    <w:rsid w:val="002D4556"/>
    <w:rsid w:val="002E232E"/>
    <w:rsid w:val="002F0096"/>
    <w:rsid w:val="00316009"/>
    <w:rsid w:val="00317417"/>
    <w:rsid w:val="00320238"/>
    <w:rsid w:val="003363EE"/>
    <w:rsid w:val="00354A3A"/>
    <w:rsid w:val="00355B59"/>
    <w:rsid w:val="00367656"/>
    <w:rsid w:val="003A0C89"/>
    <w:rsid w:val="003A5507"/>
    <w:rsid w:val="003C062F"/>
    <w:rsid w:val="00407C60"/>
    <w:rsid w:val="00414BC9"/>
    <w:rsid w:val="00415023"/>
    <w:rsid w:val="004376AE"/>
    <w:rsid w:val="00486692"/>
    <w:rsid w:val="004933AF"/>
    <w:rsid w:val="004B0CAD"/>
    <w:rsid w:val="004B7955"/>
    <w:rsid w:val="004F0728"/>
    <w:rsid w:val="004F463F"/>
    <w:rsid w:val="0051133F"/>
    <w:rsid w:val="0051324D"/>
    <w:rsid w:val="00545DB4"/>
    <w:rsid w:val="0057131D"/>
    <w:rsid w:val="00571A7C"/>
    <w:rsid w:val="00571F97"/>
    <w:rsid w:val="005775F7"/>
    <w:rsid w:val="005B0668"/>
    <w:rsid w:val="005C615F"/>
    <w:rsid w:val="005D0788"/>
    <w:rsid w:val="00610BE7"/>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31F14"/>
    <w:rsid w:val="0085738E"/>
    <w:rsid w:val="0087643E"/>
    <w:rsid w:val="00891FAE"/>
    <w:rsid w:val="008A3A00"/>
    <w:rsid w:val="008C0B01"/>
    <w:rsid w:val="008C7E83"/>
    <w:rsid w:val="008F016C"/>
    <w:rsid w:val="008F6123"/>
    <w:rsid w:val="009108B9"/>
    <w:rsid w:val="00912860"/>
    <w:rsid w:val="009433FC"/>
    <w:rsid w:val="00954A9F"/>
    <w:rsid w:val="0095595E"/>
    <w:rsid w:val="00982453"/>
    <w:rsid w:val="00984C47"/>
    <w:rsid w:val="00994F8D"/>
    <w:rsid w:val="009B67E5"/>
    <w:rsid w:val="009F3283"/>
    <w:rsid w:val="00A167D8"/>
    <w:rsid w:val="00A27833"/>
    <w:rsid w:val="00A50CA7"/>
    <w:rsid w:val="00A8720B"/>
    <w:rsid w:val="00AA638E"/>
    <w:rsid w:val="00AA6D27"/>
    <w:rsid w:val="00AF48C2"/>
    <w:rsid w:val="00B030C8"/>
    <w:rsid w:val="00B159DF"/>
    <w:rsid w:val="00B21FD2"/>
    <w:rsid w:val="00B31564"/>
    <w:rsid w:val="00B4289B"/>
    <w:rsid w:val="00B44AC4"/>
    <w:rsid w:val="00B67552"/>
    <w:rsid w:val="00B746D7"/>
    <w:rsid w:val="00B95053"/>
    <w:rsid w:val="00B96676"/>
    <w:rsid w:val="00BA0184"/>
    <w:rsid w:val="00BC555E"/>
    <w:rsid w:val="00BE4070"/>
    <w:rsid w:val="00BF5233"/>
    <w:rsid w:val="00C07300"/>
    <w:rsid w:val="00C34008"/>
    <w:rsid w:val="00C411AA"/>
    <w:rsid w:val="00C559F8"/>
    <w:rsid w:val="00C60974"/>
    <w:rsid w:val="00C67134"/>
    <w:rsid w:val="00C916F8"/>
    <w:rsid w:val="00CB5C75"/>
    <w:rsid w:val="00CE0051"/>
    <w:rsid w:val="00D05584"/>
    <w:rsid w:val="00D13906"/>
    <w:rsid w:val="00D26B7F"/>
    <w:rsid w:val="00D34996"/>
    <w:rsid w:val="00D42EEF"/>
    <w:rsid w:val="00D43D69"/>
    <w:rsid w:val="00D71A07"/>
    <w:rsid w:val="00D93265"/>
    <w:rsid w:val="00DD70AD"/>
    <w:rsid w:val="00E07CC0"/>
    <w:rsid w:val="00E14A86"/>
    <w:rsid w:val="00E22C22"/>
    <w:rsid w:val="00E54915"/>
    <w:rsid w:val="00E67ECD"/>
    <w:rsid w:val="00E738FD"/>
    <w:rsid w:val="00ED0055"/>
    <w:rsid w:val="00ED1E54"/>
    <w:rsid w:val="00ED3C6E"/>
    <w:rsid w:val="00ED3E99"/>
    <w:rsid w:val="00F02304"/>
    <w:rsid w:val="00F1400E"/>
    <w:rsid w:val="00F54807"/>
    <w:rsid w:val="00F868EC"/>
    <w:rsid w:val="00FB0FCD"/>
    <w:rsid w:val="00FC116A"/>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65CA6"/>
  <w15:docId w15:val="{170F71E7-4F98-465F-93F8-0E861CD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
    <w:name w:val="Неразрешенное упоминание1"/>
    <w:basedOn w:val="a0"/>
    <w:uiPriority w:val="99"/>
    <w:semiHidden/>
    <w:unhideWhenUsed/>
    <w:rsid w:val="00CB5C75"/>
    <w:rPr>
      <w:color w:val="605E5C"/>
      <w:shd w:val="clear" w:color="auto" w:fill="E1DFDD"/>
    </w:rPr>
  </w:style>
  <w:style w:type="character" w:styleId="a8">
    <w:name w:val="FollowedHyperlink"/>
    <w:basedOn w:val="a0"/>
    <w:semiHidden/>
    <w:unhideWhenUsed/>
    <w:rsid w:val="00ED1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78177">
      <w:bodyDiv w:val="1"/>
      <w:marLeft w:val="0"/>
      <w:marRight w:val="0"/>
      <w:marTop w:val="0"/>
      <w:marBottom w:val="0"/>
      <w:divBdr>
        <w:top w:val="none" w:sz="0" w:space="0" w:color="auto"/>
        <w:left w:val="none" w:sz="0" w:space="0" w:color="auto"/>
        <w:bottom w:val="none" w:sz="0" w:space="0" w:color="auto"/>
        <w:right w:val="none" w:sz="0" w:space="0" w:color="auto"/>
      </w:divBdr>
    </w:div>
    <w:div w:id="1183401949">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821574719">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6;&#1073;&#1091;&#1095;&#1077;&#1085;&#1080;&#1077;.&#1087;&#1088;&#1077;&#1079;&#1080;&#1076;&#1077;&#1085;&#1090;&#1089;&#1082;&#1080;&#1077;&#1075;&#1088;&#1072;&#1085;&#1090;&#1099;.&#1088;&#1092;/" TargetMode="External"/><Relationship Id="rId3" Type="http://schemas.openxmlformats.org/officeDocument/2006/relationships/styles" Target="styles.xml"/><Relationship Id="rId7" Type="http://schemas.openxmlformats.org/officeDocument/2006/relationships/hyperlink" Target="https://&#1087;&#1086;&#1076;&#1076;&#1077;&#1088;&#1078;&#1082;&#1072;.&#1087;&#1088;&#1077;&#1079;&#1080;&#1076;&#1077;&#1085;&#1090;&#1089;&#1082;&#1080;&#1077;&#1075;&#1088;&#1072;&#1085;&#1090;&#1099;.&#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7;&#1088;&#1077;&#1079;&#1080;&#1076;&#1077;&#1085;&#1090;&#1089;&#1082;&#1080;&#1077;&#1075;&#1088;&#1072;&#1085;&#1090;&#1099;.&#1088;&#1092;/public/contest/inde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E49A-4C96-471C-ADDA-820F02A93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Иванна Стойка</cp:lastModifiedBy>
  <cp:revision>11</cp:revision>
  <cp:lastPrinted>2019-01-29T05:53:00Z</cp:lastPrinted>
  <dcterms:created xsi:type="dcterms:W3CDTF">2020-09-28T18:01:00Z</dcterms:created>
  <dcterms:modified xsi:type="dcterms:W3CDTF">2023-02-03T13:22:00Z</dcterms:modified>
</cp:coreProperties>
</file>