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90B" w:rsidRPr="0027290B" w:rsidRDefault="0027290B" w:rsidP="0027290B">
      <w:pPr>
        <w:autoSpaceDE w:val="0"/>
        <w:autoSpaceDN w:val="0"/>
        <w:adjustRightInd w:val="0"/>
        <w:spacing w:after="0" w:line="240" w:lineRule="auto"/>
        <w:jc w:val="right"/>
        <w:rPr>
          <w:rFonts w:ascii="Times New Roman" w:hAnsi="Times New Roman"/>
          <w:b/>
          <w:i/>
          <w:sz w:val="28"/>
          <w:szCs w:val="28"/>
        </w:rPr>
      </w:pPr>
      <w:r w:rsidRPr="0027290B">
        <w:rPr>
          <w:rFonts w:ascii="Times New Roman" w:hAnsi="Times New Roman"/>
          <w:b/>
          <w:i/>
          <w:sz w:val="28"/>
          <w:szCs w:val="28"/>
        </w:rPr>
        <w:t>Приложение</w:t>
      </w:r>
    </w:p>
    <w:p w:rsidR="0027290B" w:rsidRDefault="0027290B" w:rsidP="00B0138B">
      <w:pPr>
        <w:autoSpaceDE w:val="0"/>
        <w:autoSpaceDN w:val="0"/>
        <w:adjustRightInd w:val="0"/>
        <w:spacing w:after="0" w:line="240" w:lineRule="auto"/>
        <w:jc w:val="center"/>
        <w:rPr>
          <w:rFonts w:ascii="Times New Roman" w:hAnsi="Times New Roman"/>
          <w:b/>
          <w:sz w:val="28"/>
          <w:szCs w:val="28"/>
        </w:rPr>
      </w:pPr>
    </w:p>
    <w:p w:rsidR="00B0138B" w:rsidRPr="00B0138B" w:rsidRDefault="00B0138B" w:rsidP="00B0138B">
      <w:pPr>
        <w:autoSpaceDE w:val="0"/>
        <w:autoSpaceDN w:val="0"/>
        <w:adjustRightInd w:val="0"/>
        <w:spacing w:after="0" w:line="240" w:lineRule="auto"/>
        <w:jc w:val="center"/>
        <w:rPr>
          <w:rFonts w:ascii="Times New Roman" w:hAnsi="Times New Roman"/>
          <w:b/>
          <w:sz w:val="28"/>
          <w:szCs w:val="28"/>
        </w:rPr>
      </w:pPr>
      <w:r w:rsidRPr="00B0138B">
        <w:rPr>
          <w:rFonts w:ascii="Times New Roman" w:hAnsi="Times New Roman"/>
          <w:b/>
          <w:sz w:val="28"/>
          <w:szCs w:val="28"/>
        </w:rPr>
        <w:t>Информация</w:t>
      </w:r>
    </w:p>
    <w:p w:rsidR="00B0138B" w:rsidRPr="00B0138B" w:rsidRDefault="00B0138B" w:rsidP="00B0138B">
      <w:pPr>
        <w:autoSpaceDE w:val="0"/>
        <w:autoSpaceDN w:val="0"/>
        <w:adjustRightInd w:val="0"/>
        <w:spacing w:after="0" w:line="240" w:lineRule="auto"/>
        <w:jc w:val="center"/>
        <w:rPr>
          <w:rFonts w:ascii="Times New Roman" w:hAnsi="Times New Roman"/>
          <w:b/>
          <w:sz w:val="28"/>
          <w:szCs w:val="28"/>
        </w:rPr>
      </w:pPr>
      <w:r w:rsidRPr="00B0138B">
        <w:rPr>
          <w:rFonts w:ascii="Times New Roman" w:hAnsi="Times New Roman"/>
          <w:b/>
          <w:sz w:val="28"/>
          <w:szCs w:val="28"/>
        </w:rPr>
        <w:t xml:space="preserve">Контрольно-счетной </w:t>
      </w:r>
      <w:r w:rsidR="0031529F">
        <w:rPr>
          <w:rFonts w:ascii="Times New Roman" w:hAnsi="Times New Roman"/>
          <w:b/>
          <w:sz w:val="28"/>
          <w:szCs w:val="28"/>
        </w:rPr>
        <w:t>палаты</w:t>
      </w:r>
      <w:r w:rsidRPr="00B0138B">
        <w:rPr>
          <w:rFonts w:ascii="Times New Roman" w:hAnsi="Times New Roman"/>
          <w:b/>
          <w:sz w:val="28"/>
          <w:szCs w:val="28"/>
        </w:rPr>
        <w:t xml:space="preserve"> Белокалитвинского района</w:t>
      </w:r>
    </w:p>
    <w:p w:rsidR="00B0138B" w:rsidRPr="00B0138B" w:rsidRDefault="00B0138B" w:rsidP="00B0138B">
      <w:pPr>
        <w:autoSpaceDE w:val="0"/>
        <w:autoSpaceDN w:val="0"/>
        <w:adjustRightInd w:val="0"/>
        <w:spacing w:after="0" w:line="240" w:lineRule="auto"/>
        <w:jc w:val="center"/>
        <w:rPr>
          <w:rFonts w:ascii="Times New Roman" w:hAnsi="Times New Roman"/>
          <w:b/>
          <w:sz w:val="28"/>
          <w:szCs w:val="28"/>
        </w:rPr>
      </w:pPr>
      <w:r w:rsidRPr="00B0138B">
        <w:rPr>
          <w:rFonts w:ascii="Times New Roman" w:hAnsi="Times New Roman"/>
          <w:b/>
          <w:sz w:val="28"/>
          <w:szCs w:val="28"/>
        </w:rPr>
        <w:t>о проведенных контрольных и экспертно-аналитически</w:t>
      </w:r>
      <w:r w:rsidR="00B14AB2">
        <w:rPr>
          <w:rFonts w:ascii="Times New Roman" w:hAnsi="Times New Roman"/>
          <w:b/>
          <w:sz w:val="28"/>
          <w:szCs w:val="28"/>
        </w:rPr>
        <w:t xml:space="preserve">х мероприятиях за I квартал </w:t>
      </w:r>
      <w:r w:rsidR="00F0586F">
        <w:rPr>
          <w:rFonts w:ascii="Times New Roman" w:hAnsi="Times New Roman"/>
          <w:b/>
          <w:sz w:val="28"/>
          <w:szCs w:val="28"/>
        </w:rPr>
        <w:t>202</w:t>
      </w:r>
      <w:r w:rsidR="007E6786">
        <w:rPr>
          <w:rFonts w:ascii="Times New Roman" w:hAnsi="Times New Roman"/>
          <w:b/>
          <w:sz w:val="28"/>
          <w:szCs w:val="28"/>
        </w:rPr>
        <w:t>6</w:t>
      </w:r>
      <w:r w:rsidRPr="00B0138B">
        <w:rPr>
          <w:rFonts w:ascii="Times New Roman" w:hAnsi="Times New Roman"/>
          <w:b/>
          <w:sz w:val="28"/>
          <w:szCs w:val="28"/>
        </w:rPr>
        <w:t xml:space="preserve"> года</w:t>
      </w:r>
    </w:p>
    <w:p w:rsidR="00B0138B" w:rsidRPr="00B6545A" w:rsidRDefault="00B0138B" w:rsidP="00B0138B">
      <w:pPr>
        <w:autoSpaceDE w:val="0"/>
        <w:autoSpaceDN w:val="0"/>
        <w:adjustRightInd w:val="0"/>
        <w:spacing w:after="0" w:line="240" w:lineRule="auto"/>
        <w:jc w:val="center"/>
        <w:rPr>
          <w:rFonts w:ascii="Times New Roman" w:hAnsi="Times New Roman"/>
          <w:sz w:val="28"/>
          <w:szCs w:val="28"/>
        </w:rPr>
      </w:pPr>
    </w:p>
    <w:p w:rsidR="005844B1" w:rsidRPr="00B6545A" w:rsidRDefault="00B0138B" w:rsidP="005844B1">
      <w:pPr>
        <w:autoSpaceDN w:val="0"/>
        <w:ind w:firstLine="624"/>
        <w:jc w:val="both"/>
        <w:rPr>
          <w:rFonts w:ascii="Times New Roman" w:eastAsia="SimSun" w:hAnsi="Times New Roman"/>
          <w:kern w:val="3"/>
          <w:sz w:val="28"/>
          <w:szCs w:val="28"/>
          <w:lang w:eastAsia="zh-CN" w:bidi="hi-IN"/>
        </w:rPr>
      </w:pPr>
      <w:r w:rsidRPr="00B6545A">
        <w:rPr>
          <w:rFonts w:ascii="Times New Roman" w:hAnsi="Times New Roman"/>
          <w:sz w:val="28"/>
          <w:szCs w:val="28"/>
        </w:rPr>
        <w:t xml:space="preserve">Контрольно-счетной </w:t>
      </w:r>
      <w:r w:rsidR="0031529F">
        <w:rPr>
          <w:rFonts w:ascii="Times New Roman" w:hAnsi="Times New Roman"/>
          <w:sz w:val="28"/>
          <w:szCs w:val="28"/>
        </w:rPr>
        <w:t>палатой</w:t>
      </w:r>
      <w:r w:rsidR="00616DB9" w:rsidRPr="00B6545A">
        <w:rPr>
          <w:rFonts w:ascii="Times New Roman" w:hAnsi="Times New Roman"/>
          <w:sz w:val="28"/>
          <w:szCs w:val="28"/>
        </w:rPr>
        <w:t xml:space="preserve"> Белокалитвинского района </w:t>
      </w:r>
      <w:r w:rsidRPr="00B6545A">
        <w:rPr>
          <w:rFonts w:ascii="Times New Roman" w:hAnsi="Times New Roman"/>
          <w:sz w:val="28"/>
          <w:szCs w:val="28"/>
        </w:rPr>
        <w:t xml:space="preserve">в I квартале </w:t>
      </w:r>
      <w:r w:rsidR="00F0586F" w:rsidRPr="00B6545A">
        <w:rPr>
          <w:rFonts w:ascii="Times New Roman" w:hAnsi="Times New Roman"/>
          <w:sz w:val="28"/>
          <w:szCs w:val="28"/>
        </w:rPr>
        <w:t>202</w:t>
      </w:r>
      <w:r w:rsidR="004B4E43">
        <w:rPr>
          <w:rFonts w:ascii="Times New Roman" w:hAnsi="Times New Roman"/>
          <w:sz w:val="28"/>
          <w:szCs w:val="28"/>
        </w:rPr>
        <w:t>6</w:t>
      </w:r>
      <w:r w:rsidRPr="00B6545A">
        <w:rPr>
          <w:rFonts w:ascii="Times New Roman" w:hAnsi="Times New Roman"/>
          <w:sz w:val="28"/>
          <w:szCs w:val="28"/>
        </w:rPr>
        <w:t xml:space="preserve"> года проведен</w:t>
      </w:r>
      <w:r w:rsidR="00616DB9" w:rsidRPr="00B6545A">
        <w:rPr>
          <w:rFonts w:ascii="Times New Roman" w:hAnsi="Times New Roman"/>
          <w:sz w:val="28"/>
          <w:szCs w:val="28"/>
        </w:rPr>
        <w:t>о</w:t>
      </w:r>
      <w:r w:rsidRPr="00B6545A">
        <w:rPr>
          <w:rFonts w:ascii="Times New Roman" w:hAnsi="Times New Roman"/>
          <w:sz w:val="28"/>
          <w:szCs w:val="28"/>
        </w:rPr>
        <w:t xml:space="preserve"> </w:t>
      </w:r>
      <w:r w:rsidR="00B6545A" w:rsidRPr="00B6545A">
        <w:rPr>
          <w:rFonts w:ascii="Times New Roman" w:hAnsi="Times New Roman"/>
          <w:sz w:val="28"/>
          <w:szCs w:val="28"/>
        </w:rPr>
        <w:t>6</w:t>
      </w:r>
      <w:r w:rsidR="00F677C6" w:rsidRPr="00B6545A">
        <w:rPr>
          <w:rFonts w:ascii="Times New Roman" w:hAnsi="Times New Roman"/>
          <w:sz w:val="28"/>
          <w:szCs w:val="28"/>
        </w:rPr>
        <w:t xml:space="preserve"> </w:t>
      </w:r>
      <w:r w:rsidRPr="00B6545A">
        <w:rPr>
          <w:rFonts w:ascii="Times New Roman" w:hAnsi="Times New Roman"/>
          <w:sz w:val="28"/>
          <w:szCs w:val="28"/>
        </w:rPr>
        <w:t>контрольны</w:t>
      </w:r>
      <w:r w:rsidR="00913A9E" w:rsidRPr="00B6545A">
        <w:rPr>
          <w:rFonts w:ascii="Times New Roman" w:hAnsi="Times New Roman"/>
          <w:sz w:val="28"/>
          <w:szCs w:val="28"/>
        </w:rPr>
        <w:t xml:space="preserve">х </w:t>
      </w:r>
      <w:r w:rsidRPr="00B6545A">
        <w:rPr>
          <w:rFonts w:ascii="Times New Roman" w:hAnsi="Times New Roman"/>
          <w:sz w:val="28"/>
          <w:szCs w:val="28"/>
        </w:rPr>
        <w:t>мероприяти</w:t>
      </w:r>
      <w:r w:rsidR="00B907F7" w:rsidRPr="00B6545A">
        <w:rPr>
          <w:rFonts w:ascii="Times New Roman" w:hAnsi="Times New Roman"/>
          <w:sz w:val="28"/>
          <w:szCs w:val="28"/>
        </w:rPr>
        <w:t>й</w:t>
      </w:r>
      <w:r w:rsidR="005844B1" w:rsidRPr="00B6545A">
        <w:rPr>
          <w:rFonts w:ascii="Times New Roman" w:hAnsi="Times New Roman"/>
          <w:sz w:val="28"/>
          <w:szCs w:val="28"/>
        </w:rPr>
        <w:t xml:space="preserve"> и </w:t>
      </w:r>
      <w:r w:rsidR="00B6545A" w:rsidRPr="00B6545A">
        <w:rPr>
          <w:rFonts w:ascii="Times New Roman" w:hAnsi="Times New Roman"/>
          <w:sz w:val="28"/>
          <w:szCs w:val="28"/>
        </w:rPr>
        <w:t>2</w:t>
      </w:r>
      <w:r w:rsidR="005844B1" w:rsidRPr="00B6545A">
        <w:rPr>
          <w:rFonts w:ascii="Times New Roman" w:hAnsi="Times New Roman"/>
          <w:sz w:val="28"/>
          <w:szCs w:val="28"/>
        </w:rPr>
        <w:t xml:space="preserve"> </w:t>
      </w:r>
      <w:r w:rsidR="00B6545A" w:rsidRPr="00B6545A">
        <w:rPr>
          <w:rFonts w:ascii="Times New Roman" w:hAnsi="Times New Roman"/>
          <w:sz w:val="28"/>
          <w:szCs w:val="28"/>
        </w:rPr>
        <w:t>экспертно-аналитических мероприятия,</w:t>
      </w:r>
      <w:r w:rsidR="005844B1" w:rsidRPr="00B6545A">
        <w:rPr>
          <w:rFonts w:ascii="Times New Roman" w:eastAsia="SimSun" w:hAnsi="Times New Roman"/>
          <w:kern w:val="3"/>
          <w:sz w:val="28"/>
          <w:szCs w:val="28"/>
          <w:lang w:eastAsia="zh-CN" w:bidi="hi-IN"/>
        </w:rPr>
        <w:t xml:space="preserve"> </w:t>
      </w:r>
      <w:r w:rsidR="00B6545A" w:rsidRPr="00B6545A">
        <w:rPr>
          <w:rFonts w:ascii="Times New Roman" w:hAnsi="Times New Roman"/>
          <w:sz w:val="28"/>
          <w:szCs w:val="28"/>
        </w:rPr>
        <w:t>предусмотренных планом работы.</w:t>
      </w:r>
    </w:p>
    <w:p w:rsidR="005844B1" w:rsidRPr="00B6545A" w:rsidRDefault="005844B1" w:rsidP="005844B1">
      <w:pPr>
        <w:suppressAutoHyphens/>
        <w:autoSpaceDN w:val="0"/>
        <w:spacing w:after="0" w:line="240" w:lineRule="auto"/>
        <w:ind w:firstLine="624"/>
        <w:jc w:val="both"/>
        <w:textAlignment w:val="baseline"/>
        <w:rPr>
          <w:rFonts w:ascii="Times New Roman" w:eastAsia="SimSun" w:hAnsi="Times New Roman"/>
          <w:kern w:val="3"/>
          <w:sz w:val="28"/>
          <w:szCs w:val="28"/>
          <w:lang w:eastAsia="zh-CN" w:bidi="hi-IN"/>
        </w:rPr>
      </w:pPr>
    </w:p>
    <w:p w:rsidR="00A435B8" w:rsidRPr="00B6545A" w:rsidRDefault="00A435B8" w:rsidP="00A435B8">
      <w:pPr>
        <w:pStyle w:val="a4"/>
        <w:tabs>
          <w:tab w:val="left" w:pos="851"/>
        </w:tabs>
        <w:spacing w:line="200" w:lineRule="atLeast"/>
        <w:ind w:left="567"/>
        <w:jc w:val="center"/>
        <w:rPr>
          <w:rFonts w:ascii="Times New Roman" w:hAnsi="Times New Roman" w:cs="Times New Roman"/>
          <w:sz w:val="28"/>
          <w:szCs w:val="28"/>
        </w:rPr>
      </w:pPr>
      <w:r w:rsidRPr="00B6545A">
        <w:rPr>
          <w:rFonts w:ascii="Times New Roman" w:hAnsi="Times New Roman" w:cs="Times New Roman"/>
          <w:b/>
          <w:sz w:val="28"/>
          <w:szCs w:val="28"/>
        </w:rPr>
        <w:t>Контрольные мероприятия</w:t>
      </w:r>
    </w:p>
    <w:p w:rsidR="00F677C6" w:rsidRPr="00B6545A" w:rsidRDefault="00F677C6" w:rsidP="00F677C6">
      <w:pPr>
        <w:autoSpaceDE w:val="0"/>
        <w:autoSpaceDN w:val="0"/>
        <w:adjustRightInd w:val="0"/>
        <w:spacing w:after="0" w:line="240" w:lineRule="auto"/>
        <w:ind w:firstLine="851"/>
        <w:jc w:val="both"/>
        <w:rPr>
          <w:rFonts w:ascii="Times New Roman" w:hAnsi="Times New Roman"/>
          <w:sz w:val="28"/>
          <w:szCs w:val="28"/>
        </w:rPr>
      </w:pPr>
    </w:p>
    <w:p w:rsidR="00F677C6" w:rsidRPr="00F06B56" w:rsidRDefault="00A435B8" w:rsidP="00F677C6">
      <w:pPr>
        <w:pStyle w:val="Standard"/>
        <w:spacing w:line="200" w:lineRule="atLeast"/>
        <w:ind w:firstLine="708"/>
        <w:jc w:val="both"/>
        <w:rPr>
          <w:rFonts w:ascii="Times New Roman" w:hAnsi="Times New Roman" w:cs="Times New Roman"/>
          <w:sz w:val="28"/>
          <w:szCs w:val="28"/>
        </w:rPr>
      </w:pPr>
      <w:r w:rsidRPr="00F06B56">
        <w:rPr>
          <w:rFonts w:ascii="Times New Roman" w:hAnsi="Times New Roman" w:cs="Times New Roman"/>
          <w:sz w:val="28"/>
          <w:szCs w:val="28"/>
        </w:rPr>
        <w:t xml:space="preserve">При </w:t>
      </w:r>
      <w:r w:rsidR="00F677C6" w:rsidRPr="00F06B56">
        <w:rPr>
          <w:rFonts w:ascii="Times New Roman" w:hAnsi="Times New Roman" w:cs="Times New Roman"/>
          <w:sz w:val="28"/>
          <w:szCs w:val="28"/>
        </w:rPr>
        <w:t>проведен</w:t>
      </w:r>
      <w:r w:rsidRPr="00F06B56">
        <w:rPr>
          <w:rFonts w:ascii="Times New Roman" w:hAnsi="Times New Roman" w:cs="Times New Roman"/>
          <w:sz w:val="28"/>
          <w:szCs w:val="28"/>
        </w:rPr>
        <w:t xml:space="preserve">ии </w:t>
      </w:r>
      <w:r w:rsidR="008A5136" w:rsidRPr="00F06B56">
        <w:rPr>
          <w:rFonts w:ascii="Times New Roman" w:hAnsi="Times New Roman" w:cs="Times New Roman"/>
          <w:sz w:val="28"/>
          <w:szCs w:val="28"/>
        </w:rPr>
        <w:t>6</w:t>
      </w:r>
      <w:r w:rsidR="00F677C6" w:rsidRPr="00F06B56">
        <w:rPr>
          <w:rFonts w:ascii="Times New Roman" w:hAnsi="Times New Roman" w:cs="Times New Roman"/>
          <w:sz w:val="28"/>
          <w:szCs w:val="28"/>
        </w:rPr>
        <w:t xml:space="preserve"> плановых контрольных мероприятий объем проверенных средств составил </w:t>
      </w:r>
      <w:r w:rsidR="00F06B56" w:rsidRPr="00F06B56">
        <w:rPr>
          <w:rFonts w:ascii="Times New Roman" w:hAnsi="Times New Roman" w:cs="Times New Roman"/>
          <w:sz w:val="28"/>
          <w:szCs w:val="28"/>
        </w:rPr>
        <w:t>3600880,1</w:t>
      </w:r>
      <w:r w:rsidR="00F677C6" w:rsidRPr="00F06B56">
        <w:rPr>
          <w:rFonts w:ascii="Times New Roman" w:hAnsi="Times New Roman" w:cs="Times New Roman"/>
          <w:sz w:val="28"/>
          <w:szCs w:val="28"/>
        </w:rPr>
        <w:t xml:space="preserve"> тыс. рублей, проверками охвачено </w:t>
      </w:r>
      <w:r w:rsidR="007E6786" w:rsidRPr="00F06B56">
        <w:rPr>
          <w:rFonts w:ascii="Times New Roman" w:hAnsi="Times New Roman" w:cs="Times New Roman"/>
          <w:sz w:val="28"/>
          <w:szCs w:val="28"/>
        </w:rPr>
        <w:t>16</w:t>
      </w:r>
      <w:r w:rsidR="00F677C6" w:rsidRPr="00F06B56">
        <w:rPr>
          <w:rFonts w:ascii="Times New Roman" w:hAnsi="Times New Roman" w:cs="Times New Roman"/>
          <w:sz w:val="28"/>
          <w:szCs w:val="28"/>
        </w:rPr>
        <w:t xml:space="preserve"> объектов.</w:t>
      </w:r>
    </w:p>
    <w:p w:rsidR="00F677C6" w:rsidRPr="007E6786" w:rsidRDefault="0027290B" w:rsidP="00F677C6">
      <w:pPr>
        <w:pStyle w:val="Standard"/>
        <w:ind w:firstLine="708"/>
        <w:jc w:val="both"/>
        <w:rPr>
          <w:rFonts w:ascii="Times New Roman" w:hAnsi="Times New Roman" w:cs="Times New Roman"/>
          <w:sz w:val="28"/>
          <w:szCs w:val="28"/>
        </w:rPr>
      </w:pPr>
      <w:r w:rsidRPr="007E6786">
        <w:rPr>
          <w:rFonts w:ascii="Times New Roman" w:hAnsi="Times New Roman" w:cs="Times New Roman"/>
          <w:sz w:val="28"/>
          <w:szCs w:val="28"/>
        </w:rPr>
        <w:t xml:space="preserve">Проведено </w:t>
      </w:r>
      <w:r w:rsidR="008A5136" w:rsidRPr="007E6786">
        <w:rPr>
          <w:rFonts w:ascii="Times New Roman" w:hAnsi="Times New Roman" w:cs="Times New Roman"/>
          <w:sz w:val="28"/>
          <w:szCs w:val="28"/>
        </w:rPr>
        <w:t>5</w:t>
      </w:r>
      <w:r w:rsidRPr="007E6786">
        <w:rPr>
          <w:rFonts w:ascii="Times New Roman" w:hAnsi="Times New Roman" w:cs="Times New Roman"/>
          <w:b/>
          <w:i/>
          <w:sz w:val="28"/>
          <w:szCs w:val="28"/>
        </w:rPr>
        <w:t xml:space="preserve"> в</w:t>
      </w:r>
      <w:r w:rsidR="00F677C6" w:rsidRPr="007E6786">
        <w:rPr>
          <w:rFonts w:ascii="Times New Roman" w:hAnsi="Times New Roman" w:cs="Times New Roman"/>
          <w:b/>
          <w:i/>
          <w:sz w:val="28"/>
          <w:szCs w:val="28"/>
        </w:rPr>
        <w:t>нешн</w:t>
      </w:r>
      <w:r w:rsidRPr="007E6786">
        <w:rPr>
          <w:rFonts w:ascii="Times New Roman" w:hAnsi="Times New Roman" w:cs="Times New Roman"/>
          <w:b/>
          <w:i/>
          <w:sz w:val="28"/>
          <w:szCs w:val="28"/>
        </w:rPr>
        <w:t>их</w:t>
      </w:r>
      <w:r w:rsidR="00F677C6" w:rsidRPr="007E6786">
        <w:rPr>
          <w:rFonts w:ascii="Times New Roman" w:hAnsi="Times New Roman" w:cs="Times New Roman"/>
          <w:b/>
          <w:i/>
          <w:sz w:val="28"/>
          <w:szCs w:val="28"/>
        </w:rPr>
        <w:t xml:space="preserve"> провер</w:t>
      </w:r>
      <w:r w:rsidRPr="007E6786">
        <w:rPr>
          <w:rFonts w:ascii="Times New Roman" w:hAnsi="Times New Roman" w:cs="Times New Roman"/>
          <w:b/>
          <w:i/>
          <w:sz w:val="28"/>
          <w:szCs w:val="28"/>
        </w:rPr>
        <w:t>ок</w:t>
      </w:r>
      <w:r w:rsidR="00F677C6" w:rsidRPr="007E6786">
        <w:rPr>
          <w:rFonts w:ascii="Times New Roman" w:hAnsi="Times New Roman" w:cs="Times New Roman"/>
          <w:sz w:val="28"/>
          <w:szCs w:val="28"/>
        </w:rPr>
        <w:t xml:space="preserve"> годовой бюджетной отчетности</w:t>
      </w:r>
      <w:r w:rsidRPr="007E6786">
        <w:rPr>
          <w:rFonts w:ascii="Times New Roman" w:hAnsi="Times New Roman" w:cs="Times New Roman"/>
          <w:sz w:val="28"/>
          <w:szCs w:val="28"/>
        </w:rPr>
        <w:t xml:space="preserve"> </w:t>
      </w:r>
      <w:r w:rsidR="00F677C6" w:rsidRPr="007E6786">
        <w:rPr>
          <w:rFonts w:ascii="Times New Roman" w:hAnsi="Times New Roman" w:cs="Times New Roman"/>
          <w:sz w:val="28"/>
          <w:szCs w:val="28"/>
        </w:rPr>
        <w:t>главных распоря</w:t>
      </w:r>
      <w:r w:rsidR="00A435B8" w:rsidRPr="007E6786">
        <w:rPr>
          <w:rFonts w:ascii="Times New Roman" w:hAnsi="Times New Roman" w:cs="Times New Roman"/>
          <w:sz w:val="28"/>
          <w:szCs w:val="28"/>
        </w:rPr>
        <w:t>д</w:t>
      </w:r>
      <w:r w:rsidR="008B5D1D" w:rsidRPr="007E6786">
        <w:rPr>
          <w:rFonts w:ascii="Times New Roman" w:hAnsi="Times New Roman" w:cs="Times New Roman"/>
          <w:sz w:val="28"/>
          <w:szCs w:val="28"/>
        </w:rPr>
        <w:t xml:space="preserve">ителей бюджетных средств за </w:t>
      </w:r>
      <w:r w:rsidR="00F0586F" w:rsidRPr="007E6786">
        <w:rPr>
          <w:rFonts w:ascii="Times New Roman" w:hAnsi="Times New Roman" w:cs="Times New Roman"/>
          <w:sz w:val="28"/>
          <w:szCs w:val="28"/>
        </w:rPr>
        <w:t>202</w:t>
      </w:r>
      <w:r w:rsidR="007E6786" w:rsidRPr="007E6786">
        <w:rPr>
          <w:rFonts w:ascii="Times New Roman" w:hAnsi="Times New Roman" w:cs="Times New Roman"/>
          <w:sz w:val="28"/>
          <w:szCs w:val="28"/>
        </w:rPr>
        <w:t>5</w:t>
      </w:r>
      <w:r w:rsidR="00F677C6" w:rsidRPr="007E6786">
        <w:rPr>
          <w:rFonts w:ascii="Times New Roman" w:hAnsi="Times New Roman" w:cs="Times New Roman"/>
          <w:sz w:val="28"/>
          <w:szCs w:val="28"/>
        </w:rPr>
        <w:t xml:space="preserve"> год, общий объем проверенных бюджетных средств — </w:t>
      </w:r>
      <w:r w:rsidR="007E6786" w:rsidRPr="007E6786">
        <w:rPr>
          <w:rFonts w:ascii="Times New Roman" w:hAnsi="Times New Roman" w:cs="Times New Roman"/>
          <w:sz w:val="28"/>
          <w:szCs w:val="28"/>
        </w:rPr>
        <w:t>1423185,7</w:t>
      </w:r>
      <w:r w:rsidR="00F677C6" w:rsidRPr="007E6786">
        <w:rPr>
          <w:rFonts w:ascii="Times New Roman" w:hAnsi="Times New Roman" w:cs="Times New Roman"/>
          <w:sz w:val="28"/>
          <w:szCs w:val="28"/>
        </w:rPr>
        <w:t xml:space="preserve"> тыс. рублей, объектов проверки – </w:t>
      </w:r>
      <w:r w:rsidR="008A5136" w:rsidRPr="007E6786">
        <w:rPr>
          <w:rFonts w:ascii="Times New Roman" w:hAnsi="Times New Roman" w:cs="Times New Roman"/>
          <w:sz w:val="28"/>
          <w:szCs w:val="28"/>
        </w:rPr>
        <w:t>5</w:t>
      </w:r>
      <w:r w:rsidR="00F677C6" w:rsidRPr="007E6786">
        <w:rPr>
          <w:rFonts w:ascii="Times New Roman" w:hAnsi="Times New Roman" w:cs="Times New Roman"/>
          <w:sz w:val="28"/>
          <w:szCs w:val="28"/>
        </w:rPr>
        <w:t>, в том числе:</w:t>
      </w:r>
    </w:p>
    <w:p w:rsidR="00F677C6" w:rsidRPr="007E6786" w:rsidRDefault="00F677C6" w:rsidP="00F677C6">
      <w:pPr>
        <w:pStyle w:val="Standard"/>
        <w:ind w:firstLine="709"/>
        <w:jc w:val="both"/>
        <w:rPr>
          <w:rFonts w:ascii="Times New Roman" w:hAnsi="Times New Roman" w:cs="Times New Roman"/>
          <w:sz w:val="28"/>
          <w:szCs w:val="28"/>
        </w:rPr>
      </w:pPr>
      <w:r w:rsidRPr="007E6786">
        <w:rPr>
          <w:rFonts w:ascii="Times New Roman" w:hAnsi="Times New Roman" w:cs="Times New Roman"/>
          <w:sz w:val="28"/>
          <w:szCs w:val="28"/>
        </w:rPr>
        <w:t>- Собрание депутатов Белокалитвинского района,</w:t>
      </w:r>
    </w:p>
    <w:p w:rsidR="00F677C6" w:rsidRPr="007E6786" w:rsidRDefault="007E6786" w:rsidP="00F677C6">
      <w:pPr>
        <w:pStyle w:val="a3"/>
        <w:spacing w:after="0" w:line="240" w:lineRule="auto"/>
        <w:ind w:left="0" w:firstLine="709"/>
        <w:jc w:val="both"/>
        <w:rPr>
          <w:rFonts w:ascii="Times New Roman" w:hAnsi="Times New Roman" w:cs="Times New Roman"/>
          <w:sz w:val="28"/>
          <w:szCs w:val="28"/>
        </w:rPr>
      </w:pPr>
      <w:r w:rsidRPr="007E6786">
        <w:rPr>
          <w:rFonts w:ascii="Times New Roman" w:hAnsi="Times New Roman" w:cs="Times New Roman"/>
          <w:sz w:val="28"/>
          <w:szCs w:val="28"/>
        </w:rPr>
        <w:t>- ЗАГС Администрации Белокалитвинского района</w:t>
      </w:r>
      <w:r w:rsidR="00F677C6" w:rsidRPr="007E6786">
        <w:rPr>
          <w:rFonts w:ascii="Times New Roman" w:hAnsi="Times New Roman" w:cs="Times New Roman"/>
          <w:sz w:val="28"/>
          <w:szCs w:val="28"/>
        </w:rPr>
        <w:t>,</w:t>
      </w:r>
    </w:p>
    <w:p w:rsidR="00F677C6" w:rsidRPr="007E6786" w:rsidRDefault="00F677C6" w:rsidP="00F677C6">
      <w:pPr>
        <w:pStyle w:val="a3"/>
        <w:spacing w:after="0" w:line="240" w:lineRule="auto"/>
        <w:ind w:left="0" w:firstLine="709"/>
        <w:jc w:val="both"/>
        <w:rPr>
          <w:rFonts w:ascii="Times New Roman" w:hAnsi="Times New Roman" w:cs="Times New Roman"/>
          <w:sz w:val="28"/>
          <w:szCs w:val="28"/>
        </w:rPr>
      </w:pPr>
      <w:r w:rsidRPr="007E6786">
        <w:rPr>
          <w:rFonts w:ascii="Times New Roman" w:hAnsi="Times New Roman" w:cs="Times New Roman"/>
          <w:sz w:val="28"/>
          <w:szCs w:val="28"/>
        </w:rPr>
        <w:t xml:space="preserve">- Отдел </w:t>
      </w:r>
      <w:r w:rsidR="007E6786" w:rsidRPr="007E6786">
        <w:rPr>
          <w:rFonts w:ascii="Times New Roman" w:hAnsi="Times New Roman" w:cs="Times New Roman"/>
          <w:sz w:val="28"/>
          <w:szCs w:val="28"/>
        </w:rPr>
        <w:t>культуры</w:t>
      </w:r>
      <w:r w:rsidRPr="007E6786">
        <w:rPr>
          <w:rFonts w:ascii="Times New Roman" w:hAnsi="Times New Roman" w:cs="Times New Roman"/>
          <w:sz w:val="28"/>
          <w:szCs w:val="28"/>
        </w:rPr>
        <w:t xml:space="preserve"> Администрации Белокалитвинского района,</w:t>
      </w:r>
    </w:p>
    <w:p w:rsidR="00F677C6" w:rsidRPr="007E6786" w:rsidRDefault="0027290B" w:rsidP="00F677C6">
      <w:pPr>
        <w:pStyle w:val="a3"/>
        <w:spacing w:after="0" w:line="240" w:lineRule="auto"/>
        <w:ind w:left="0" w:firstLine="709"/>
        <w:jc w:val="both"/>
        <w:rPr>
          <w:rFonts w:ascii="Times New Roman" w:hAnsi="Times New Roman" w:cs="Times New Roman"/>
          <w:sz w:val="28"/>
          <w:szCs w:val="28"/>
        </w:rPr>
      </w:pPr>
      <w:r w:rsidRPr="007E6786">
        <w:rPr>
          <w:rFonts w:ascii="Times New Roman" w:eastAsia="Times New Roman" w:hAnsi="Times New Roman" w:cs="Times New Roman"/>
          <w:sz w:val="28"/>
          <w:szCs w:val="28"/>
        </w:rPr>
        <w:t xml:space="preserve">- </w:t>
      </w:r>
      <w:r w:rsidR="006C1EA6" w:rsidRPr="007E6786">
        <w:rPr>
          <w:rFonts w:ascii="Times New Roman" w:hAnsi="Times New Roman" w:cs="Times New Roman"/>
          <w:sz w:val="28"/>
          <w:szCs w:val="28"/>
        </w:rPr>
        <w:t xml:space="preserve">Управление социальной защиты населения </w:t>
      </w:r>
      <w:r w:rsidR="00F677C6" w:rsidRPr="007E6786">
        <w:rPr>
          <w:rFonts w:ascii="Times New Roman" w:hAnsi="Times New Roman" w:cs="Times New Roman"/>
          <w:sz w:val="28"/>
          <w:szCs w:val="28"/>
        </w:rPr>
        <w:t>Администрации Белокалитвинского района,</w:t>
      </w:r>
    </w:p>
    <w:p w:rsidR="00F677C6" w:rsidRPr="007E6786" w:rsidRDefault="00F677C6" w:rsidP="00F677C6">
      <w:pPr>
        <w:pStyle w:val="Standard"/>
        <w:ind w:firstLine="709"/>
        <w:jc w:val="both"/>
        <w:rPr>
          <w:rFonts w:ascii="Times New Roman" w:hAnsi="Times New Roman" w:cs="Times New Roman"/>
          <w:sz w:val="28"/>
          <w:szCs w:val="28"/>
        </w:rPr>
      </w:pPr>
      <w:r w:rsidRPr="007E6786">
        <w:rPr>
          <w:rFonts w:ascii="Times New Roman" w:hAnsi="Times New Roman" w:cs="Times New Roman"/>
          <w:sz w:val="28"/>
          <w:szCs w:val="28"/>
        </w:rPr>
        <w:t xml:space="preserve">- </w:t>
      </w:r>
      <w:r w:rsidR="007E6786" w:rsidRPr="007E6786">
        <w:rPr>
          <w:rFonts w:ascii="Times New Roman" w:hAnsi="Times New Roman" w:cs="Times New Roman"/>
          <w:sz w:val="28"/>
          <w:szCs w:val="28"/>
        </w:rPr>
        <w:t>Комитет по управлению имуществом</w:t>
      </w:r>
      <w:r w:rsidRPr="007E6786">
        <w:rPr>
          <w:rFonts w:ascii="Times New Roman" w:hAnsi="Times New Roman" w:cs="Times New Roman"/>
          <w:sz w:val="28"/>
          <w:szCs w:val="28"/>
        </w:rPr>
        <w:t xml:space="preserve"> Администрации Белокалитвинского района.</w:t>
      </w:r>
    </w:p>
    <w:p w:rsidR="00F677C6" w:rsidRPr="007E6786" w:rsidRDefault="00F677C6" w:rsidP="00F677C6">
      <w:pPr>
        <w:pStyle w:val="Standard"/>
        <w:ind w:firstLine="709"/>
        <w:jc w:val="both"/>
        <w:rPr>
          <w:rFonts w:ascii="Times New Roman" w:hAnsi="Times New Roman" w:cs="Times New Roman"/>
          <w:sz w:val="28"/>
          <w:szCs w:val="28"/>
        </w:rPr>
      </w:pPr>
      <w:r w:rsidRPr="007E6786">
        <w:rPr>
          <w:rFonts w:ascii="Times New Roman" w:hAnsi="Times New Roman" w:cs="Times New Roman"/>
          <w:sz w:val="28"/>
          <w:szCs w:val="28"/>
        </w:rPr>
        <w:t xml:space="preserve">По результатам проверки составлено </w:t>
      </w:r>
      <w:r w:rsidR="008A5136" w:rsidRPr="007E6786">
        <w:rPr>
          <w:rFonts w:ascii="Times New Roman" w:hAnsi="Times New Roman" w:cs="Times New Roman"/>
          <w:sz w:val="28"/>
          <w:szCs w:val="28"/>
        </w:rPr>
        <w:t>5</w:t>
      </w:r>
      <w:r w:rsidRPr="007E6786">
        <w:rPr>
          <w:rFonts w:ascii="Times New Roman" w:hAnsi="Times New Roman" w:cs="Times New Roman"/>
          <w:sz w:val="28"/>
          <w:szCs w:val="28"/>
        </w:rPr>
        <w:t xml:space="preserve"> актов, нарушений не выявлено.</w:t>
      </w:r>
    </w:p>
    <w:p w:rsidR="00452385" w:rsidRPr="00F0586F" w:rsidRDefault="00452385" w:rsidP="00A435B8">
      <w:pPr>
        <w:suppressAutoHyphens/>
        <w:spacing w:after="0" w:line="240" w:lineRule="auto"/>
        <w:ind w:firstLine="510"/>
        <w:jc w:val="both"/>
        <w:textAlignment w:val="baseline"/>
        <w:rPr>
          <w:rFonts w:ascii="Times New Roman" w:eastAsia="SimSun" w:hAnsi="Times New Roman"/>
          <w:b/>
          <w:bCs/>
          <w:i/>
          <w:color w:val="FF0000"/>
          <w:kern w:val="2"/>
          <w:sz w:val="28"/>
          <w:szCs w:val="28"/>
          <w:lang w:eastAsia="zh-CN" w:bidi="hi-IN"/>
        </w:rPr>
      </w:pPr>
    </w:p>
    <w:p w:rsidR="006C1EA6" w:rsidRPr="007E6786" w:rsidRDefault="006C1EA6" w:rsidP="00A435B8">
      <w:pPr>
        <w:suppressAutoHyphens/>
        <w:spacing w:after="0" w:line="240" w:lineRule="auto"/>
        <w:ind w:firstLine="510"/>
        <w:jc w:val="both"/>
        <w:textAlignment w:val="baseline"/>
        <w:rPr>
          <w:rFonts w:ascii="Times New Roman" w:hAnsi="Times New Roman"/>
          <w:b/>
          <w:bCs/>
          <w:i/>
          <w:iCs/>
          <w:sz w:val="28"/>
          <w:szCs w:val="28"/>
        </w:rPr>
      </w:pPr>
      <w:r w:rsidRPr="007E6786">
        <w:rPr>
          <w:rFonts w:ascii="Times New Roman" w:hAnsi="Times New Roman"/>
          <w:b/>
          <w:bCs/>
          <w:i/>
          <w:iCs/>
          <w:sz w:val="28"/>
          <w:szCs w:val="28"/>
          <w:shd w:val="clear" w:color="auto" w:fill="FFFFFF"/>
        </w:rPr>
        <w:t>«</w:t>
      </w:r>
      <w:r w:rsidR="007E6786" w:rsidRPr="007E6786">
        <w:rPr>
          <w:rFonts w:ascii="Times New Roman" w:eastAsia="Segoe UI" w:hAnsi="Times New Roman"/>
          <w:b/>
          <w:bCs/>
          <w:i/>
          <w:iCs/>
          <w:sz w:val="28"/>
          <w:szCs w:val="28"/>
          <w:lang w:bidi="en-US"/>
        </w:rPr>
        <w:t xml:space="preserve">Администрирование доходов местного бюджета, в том числе эффективности мер, принимаемых для увеличения поступлений в бюджет муниципального образования «Муниципальный район «Белокалитвинский район» </w:t>
      </w:r>
      <w:r w:rsidR="007E6786" w:rsidRPr="007E6786">
        <w:rPr>
          <w:rFonts w:ascii="Times New Roman" w:eastAsia="Times New Roman" w:hAnsi="Times New Roman"/>
          <w:b/>
          <w:bCs/>
          <w:i/>
          <w:iCs/>
          <w:sz w:val="28"/>
          <w:szCs w:val="28"/>
          <w:lang w:eastAsia="ru-RU" w:bidi="en-US"/>
        </w:rPr>
        <w:t>за 2024-2025 годы</w:t>
      </w:r>
      <w:r w:rsidRPr="007E6786">
        <w:rPr>
          <w:rFonts w:ascii="Times New Roman" w:hAnsi="Times New Roman"/>
          <w:b/>
          <w:bCs/>
          <w:i/>
          <w:iCs/>
          <w:sz w:val="28"/>
          <w:szCs w:val="28"/>
        </w:rPr>
        <w:t>»</w:t>
      </w:r>
    </w:p>
    <w:p w:rsidR="005844B1" w:rsidRPr="007E6786" w:rsidRDefault="005844B1" w:rsidP="00A435B8">
      <w:pPr>
        <w:suppressAutoHyphens/>
        <w:spacing w:after="0" w:line="240" w:lineRule="auto"/>
        <w:ind w:firstLine="510"/>
        <w:jc w:val="both"/>
        <w:textAlignment w:val="baseline"/>
        <w:rPr>
          <w:rFonts w:ascii="Times New Roman" w:hAnsi="Times New Roman"/>
          <w:b/>
          <w:bCs/>
          <w:i/>
          <w:iCs/>
          <w:sz w:val="28"/>
          <w:szCs w:val="28"/>
        </w:rPr>
      </w:pPr>
    </w:p>
    <w:p w:rsidR="00A435B8" w:rsidRPr="007E6786" w:rsidRDefault="00A435B8" w:rsidP="00A435B8">
      <w:pPr>
        <w:suppressAutoHyphens/>
        <w:spacing w:after="0" w:line="240" w:lineRule="auto"/>
        <w:ind w:firstLine="510"/>
        <w:jc w:val="both"/>
        <w:textAlignment w:val="baseline"/>
        <w:rPr>
          <w:rFonts w:ascii="Times New Roman" w:eastAsia="SimSun" w:hAnsi="Times New Roman"/>
          <w:kern w:val="2"/>
          <w:sz w:val="28"/>
          <w:szCs w:val="28"/>
          <w:lang w:eastAsia="zh-CN" w:bidi="hi-IN"/>
        </w:rPr>
      </w:pPr>
      <w:r w:rsidRPr="007E6786">
        <w:rPr>
          <w:rFonts w:ascii="Times New Roman" w:eastAsia="SimSun" w:hAnsi="Times New Roman"/>
          <w:kern w:val="2"/>
          <w:sz w:val="28"/>
          <w:szCs w:val="28"/>
          <w:lang w:eastAsia="zh-CN" w:bidi="hi-IN"/>
        </w:rPr>
        <w:t>Объект</w:t>
      </w:r>
      <w:r w:rsidR="007E6786" w:rsidRPr="007E6786">
        <w:rPr>
          <w:rFonts w:ascii="Times New Roman" w:eastAsia="SimSun" w:hAnsi="Times New Roman"/>
          <w:kern w:val="2"/>
          <w:sz w:val="28"/>
          <w:szCs w:val="28"/>
          <w:lang w:eastAsia="zh-CN" w:bidi="hi-IN"/>
        </w:rPr>
        <w:t>ы</w:t>
      </w:r>
      <w:r w:rsidRPr="007E6786">
        <w:rPr>
          <w:rFonts w:ascii="Times New Roman" w:eastAsia="SimSun" w:hAnsi="Times New Roman"/>
          <w:kern w:val="2"/>
          <w:sz w:val="28"/>
          <w:szCs w:val="28"/>
          <w:lang w:eastAsia="zh-CN" w:bidi="hi-IN"/>
        </w:rPr>
        <w:t xml:space="preserve"> проверки </w:t>
      </w:r>
      <w:r w:rsidR="008A5136" w:rsidRPr="007E6786">
        <w:rPr>
          <w:rFonts w:ascii="Times New Roman" w:eastAsia="SimSun" w:hAnsi="Times New Roman"/>
          <w:kern w:val="2"/>
          <w:sz w:val="28"/>
          <w:szCs w:val="28"/>
          <w:lang w:eastAsia="zh-CN" w:bidi="hi-IN"/>
        </w:rPr>
        <w:t>–</w:t>
      </w:r>
      <w:r w:rsidR="00913F6F" w:rsidRPr="007E6786">
        <w:rPr>
          <w:rFonts w:ascii="Times New Roman" w:hAnsi="Times New Roman"/>
          <w:sz w:val="28"/>
          <w:szCs w:val="28"/>
        </w:rPr>
        <w:t xml:space="preserve"> </w:t>
      </w:r>
      <w:r w:rsidR="007E6786" w:rsidRPr="007E6786">
        <w:rPr>
          <w:rFonts w:ascii="Times New Roman" w:hAnsi="Times New Roman"/>
          <w:sz w:val="28"/>
          <w:szCs w:val="28"/>
        </w:rPr>
        <w:t xml:space="preserve">ГРБС </w:t>
      </w:r>
      <w:r w:rsidR="00913F6F" w:rsidRPr="007E6786">
        <w:rPr>
          <w:rFonts w:ascii="Times New Roman" w:hAnsi="Times New Roman"/>
          <w:sz w:val="28"/>
          <w:szCs w:val="28"/>
        </w:rPr>
        <w:t>Администрация Белокалитвинского района</w:t>
      </w:r>
      <w:r w:rsidR="007E6786" w:rsidRPr="007E6786">
        <w:rPr>
          <w:rFonts w:ascii="Times New Roman" w:hAnsi="Times New Roman"/>
          <w:sz w:val="28"/>
          <w:szCs w:val="28"/>
        </w:rPr>
        <w:t>, Администрация Белокалитвинского городского поселения, Администрация Шолоховского городского поселения</w:t>
      </w:r>
    </w:p>
    <w:p w:rsidR="00A435B8" w:rsidRPr="00F0586F" w:rsidRDefault="00A435B8" w:rsidP="00A435B8">
      <w:pPr>
        <w:suppressAutoHyphens/>
        <w:snapToGrid w:val="0"/>
        <w:spacing w:after="0" w:line="240" w:lineRule="auto"/>
        <w:jc w:val="both"/>
        <w:textAlignment w:val="baseline"/>
        <w:rPr>
          <w:rFonts w:ascii="Times New Roman" w:eastAsia="SimSun" w:hAnsi="Times New Roman"/>
          <w:color w:val="FF0000"/>
          <w:kern w:val="2"/>
          <w:sz w:val="28"/>
          <w:szCs w:val="28"/>
          <w:lang w:eastAsia="ru-RU" w:bidi="hi-IN"/>
        </w:rPr>
      </w:pPr>
    </w:p>
    <w:p w:rsidR="00A435B8" w:rsidRPr="003B54FE" w:rsidRDefault="00A435B8" w:rsidP="00A435B8">
      <w:pPr>
        <w:suppressAutoHyphens/>
        <w:snapToGrid w:val="0"/>
        <w:spacing w:after="0" w:line="240" w:lineRule="auto"/>
        <w:ind w:firstLine="510"/>
        <w:jc w:val="both"/>
        <w:textAlignment w:val="baseline"/>
        <w:rPr>
          <w:rFonts w:ascii="Times New Roman" w:eastAsia="SimSun" w:hAnsi="Times New Roman"/>
          <w:kern w:val="2"/>
          <w:sz w:val="28"/>
          <w:szCs w:val="28"/>
          <w:lang w:eastAsia="zh-CN" w:bidi="hi-IN"/>
        </w:rPr>
      </w:pPr>
      <w:r w:rsidRPr="003B54FE">
        <w:rPr>
          <w:rFonts w:ascii="Times New Roman" w:eastAsia="SimSun" w:hAnsi="Times New Roman"/>
          <w:kern w:val="2"/>
          <w:sz w:val="28"/>
          <w:szCs w:val="28"/>
          <w:lang w:eastAsia="ru-RU" w:bidi="hi-IN"/>
        </w:rPr>
        <w:t>О</w:t>
      </w:r>
      <w:r w:rsidRPr="003B54FE">
        <w:rPr>
          <w:rFonts w:ascii="Times New Roman" w:eastAsia="SimSun" w:hAnsi="Times New Roman"/>
          <w:kern w:val="2"/>
          <w:sz w:val="28"/>
          <w:szCs w:val="28"/>
          <w:lang w:eastAsia="zh-CN" w:bidi="hi-IN"/>
        </w:rPr>
        <w:t xml:space="preserve">бщий объем проверенных средств составил </w:t>
      </w:r>
      <w:r w:rsidR="00B85D4D" w:rsidRPr="003B54FE">
        <w:rPr>
          <w:rFonts w:ascii="Times New Roman" w:hAnsi="Times New Roman"/>
          <w:sz w:val="28"/>
          <w:szCs w:val="28"/>
        </w:rPr>
        <w:t>2177694,4</w:t>
      </w:r>
      <w:r w:rsidR="00DB4901" w:rsidRPr="003B54FE">
        <w:rPr>
          <w:rFonts w:ascii="Times New Roman" w:hAnsi="Times New Roman"/>
          <w:sz w:val="28"/>
          <w:szCs w:val="28"/>
        </w:rPr>
        <w:t xml:space="preserve"> </w:t>
      </w:r>
      <w:r w:rsidRPr="003B54FE">
        <w:rPr>
          <w:rFonts w:ascii="Times New Roman" w:eastAsia="SimSun" w:hAnsi="Times New Roman"/>
          <w:kern w:val="2"/>
          <w:sz w:val="28"/>
          <w:szCs w:val="28"/>
          <w:lang w:eastAsia="zh-CN" w:bidi="hi-IN"/>
        </w:rPr>
        <w:t>тыс. рублей.</w:t>
      </w:r>
    </w:p>
    <w:p w:rsidR="00A435B8" w:rsidRPr="003B54FE" w:rsidRDefault="00A435B8" w:rsidP="00A435B8">
      <w:pPr>
        <w:suppressAutoHyphens/>
        <w:snapToGrid w:val="0"/>
        <w:spacing w:after="0" w:line="240" w:lineRule="auto"/>
        <w:ind w:firstLine="510"/>
        <w:jc w:val="both"/>
        <w:textAlignment w:val="baseline"/>
        <w:rPr>
          <w:rFonts w:ascii="Times New Roman" w:eastAsia="SimSun" w:hAnsi="Times New Roman"/>
          <w:kern w:val="2"/>
          <w:sz w:val="28"/>
          <w:szCs w:val="28"/>
          <w:lang w:eastAsia="zh-CN" w:bidi="hi-IN"/>
        </w:rPr>
      </w:pPr>
      <w:r w:rsidRPr="003B54FE">
        <w:rPr>
          <w:rFonts w:ascii="Times New Roman" w:eastAsia="SimSun" w:hAnsi="Times New Roman"/>
          <w:kern w:val="2"/>
          <w:sz w:val="28"/>
          <w:szCs w:val="28"/>
          <w:lang w:eastAsia="zh-CN" w:bidi="hi-IN"/>
        </w:rPr>
        <w:t>Выявлено финансовых нарушений на общую сумму</w:t>
      </w:r>
      <w:r w:rsidRPr="003B54FE">
        <w:rPr>
          <w:rFonts w:ascii="Times New Roman" w:eastAsia="SimSun" w:hAnsi="Times New Roman"/>
          <w:b/>
          <w:kern w:val="2"/>
          <w:sz w:val="28"/>
          <w:szCs w:val="28"/>
          <w:lang w:eastAsia="zh-CN" w:bidi="hi-IN"/>
        </w:rPr>
        <w:t xml:space="preserve"> </w:t>
      </w:r>
      <w:r w:rsidR="003B54FE" w:rsidRPr="003B54FE">
        <w:rPr>
          <w:rFonts w:ascii="Times New Roman" w:eastAsia="SimSun" w:hAnsi="Times New Roman"/>
          <w:bCs/>
          <w:kern w:val="2"/>
          <w:sz w:val="28"/>
          <w:szCs w:val="28"/>
          <w:lang w:eastAsia="zh-CN" w:bidi="hi-IN"/>
        </w:rPr>
        <w:t>1489,7</w:t>
      </w:r>
      <w:r w:rsidR="00DB4901" w:rsidRPr="003B54FE">
        <w:rPr>
          <w:rFonts w:ascii="Times New Roman" w:hAnsi="Times New Roman"/>
          <w:bCs/>
          <w:sz w:val="28"/>
          <w:szCs w:val="28"/>
        </w:rPr>
        <w:t xml:space="preserve"> </w:t>
      </w:r>
      <w:r w:rsidRPr="003B54FE">
        <w:rPr>
          <w:rFonts w:ascii="Times New Roman" w:eastAsia="SimSun" w:hAnsi="Times New Roman"/>
          <w:kern w:val="2"/>
          <w:sz w:val="28"/>
          <w:szCs w:val="28"/>
          <w:lang w:eastAsia="zh-CN" w:bidi="hi-IN"/>
        </w:rPr>
        <w:t>тыс. рублей.</w:t>
      </w:r>
    </w:p>
    <w:p w:rsidR="00A435B8" w:rsidRPr="00F0586F" w:rsidRDefault="00A435B8" w:rsidP="00A435B8">
      <w:pPr>
        <w:suppressAutoHyphens/>
        <w:snapToGrid w:val="0"/>
        <w:spacing w:after="0" w:line="240" w:lineRule="auto"/>
        <w:ind w:firstLine="510"/>
        <w:jc w:val="both"/>
        <w:textAlignment w:val="baseline"/>
        <w:rPr>
          <w:rFonts w:ascii="Times New Roman" w:eastAsia="SimSun" w:hAnsi="Times New Roman"/>
          <w:color w:val="FF0000"/>
          <w:kern w:val="2"/>
          <w:sz w:val="28"/>
          <w:szCs w:val="28"/>
          <w:lang w:eastAsia="zh-CN" w:bidi="hi-IN"/>
        </w:rPr>
      </w:pPr>
    </w:p>
    <w:p w:rsidR="00A435B8" w:rsidRPr="007E6786" w:rsidRDefault="00A435B8" w:rsidP="00A435B8">
      <w:pPr>
        <w:suppressAutoHyphens/>
        <w:snapToGrid w:val="0"/>
        <w:spacing w:after="0" w:line="240" w:lineRule="auto"/>
        <w:ind w:firstLine="510"/>
        <w:jc w:val="both"/>
        <w:textAlignment w:val="baseline"/>
        <w:rPr>
          <w:rFonts w:ascii="Times New Roman" w:eastAsia="SimSun" w:hAnsi="Times New Roman"/>
          <w:kern w:val="2"/>
          <w:sz w:val="28"/>
          <w:szCs w:val="28"/>
          <w:lang w:eastAsia="zh-CN" w:bidi="hi-IN"/>
        </w:rPr>
      </w:pPr>
      <w:r w:rsidRPr="007E6786">
        <w:rPr>
          <w:rFonts w:ascii="Times New Roman" w:eastAsia="SimSun" w:hAnsi="Times New Roman"/>
          <w:kern w:val="2"/>
          <w:sz w:val="28"/>
          <w:szCs w:val="28"/>
          <w:lang w:eastAsia="zh-CN" w:bidi="hi-IN"/>
        </w:rPr>
        <w:t xml:space="preserve">В ходе проверки выявлены следующие нарушения: </w:t>
      </w:r>
    </w:p>
    <w:p w:rsidR="005844B1" w:rsidRPr="00F0586F" w:rsidRDefault="005844B1" w:rsidP="00A435B8">
      <w:pPr>
        <w:suppressAutoHyphens/>
        <w:snapToGrid w:val="0"/>
        <w:spacing w:after="0" w:line="240" w:lineRule="auto"/>
        <w:ind w:firstLine="510"/>
        <w:jc w:val="both"/>
        <w:textAlignment w:val="baseline"/>
        <w:rPr>
          <w:rFonts w:ascii="Times New Roman" w:eastAsia="SimSun" w:hAnsi="Times New Roman"/>
          <w:color w:val="FF0000"/>
          <w:kern w:val="2"/>
          <w:sz w:val="28"/>
          <w:szCs w:val="28"/>
          <w:lang w:eastAsia="zh-CN" w:bidi="hi-IN"/>
        </w:rPr>
      </w:pPr>
    </w:p>
    <w:p w:rsidR="007E6786" w:rsidRPr="007E6786" w:rsidRDefault="007E6786" w:rsidP="007E6786">
      <w:pPr>
        <w:numPr>
          <w:ilvl w:val="0"/>
          <w:numId w:val="9"/>
        </w:numPr>
        <w:spacing w:before="168" w:after="0" w:line="240" w:lineRule="auto"/>
        <w:ind w:left="0" w:firstLine="851"/>
        <w:contextualSpacing/>
        <w:jc w:val="both"/>
        <w:rPr>
          <w:rFonts w:ascii="Times New Roman" w:eastAsia="Times New Roman" w:hAnsi="Times New Roman"/>
          <w:sz w:val="28"/>
          <w:szCs w:val="28"/>
          <w:lang w:eastAsia="ru-RU"/>
        </w:rPr>
      </w:pPr>
      <w:r w:rsidRPr="007E6786">
        <w:rPr>
          <w:rFonts w:ascii="Times New Roman" w:hAnsi="Times New Roman"/>
          <w:kern w:val="2"/>
          <w:sz w:val="28"/>
          <w:szCs w:val="28"/>
          <w:lang w:eastAsia="ru-RU"/>
        </w:rPr>
        <w:lastRenderedPageBreak/>
        <w:t>ГАДБ МО</w:t>
      </w:r>
      <w:r w:rsidRPr="007E6786">
        <w:rPr>
          <w:rFonts w:ascii="Times New Roman" w:eastAsia="Times New Roman" w:hAnsi="Times New Roman"/>
          <w:color w:val="000000"/>
          <w:kern w:val="2"/>
          <w:sz w:val="28"/>
          <w:szCs w:val="28"/>
          <w:lang w:eastAsia="zh-CN"/>
        </w:rPr>
        <w:t xml:space="preserve"> не осуществлялось </w:t>
      </w:r>
      <w:r w:rsidRPr="007E6786">
        <w:rPr>
          <w:rFonts w:ascii="Times New Roman" w:eastAsia="Times New Roman" w:hAnsi="Times New Roman"/>
          <w:sz w:val="28"/>
          <w:szCs w:val="28"/>
          <w:lang w:eastAsia="ru-RU"/>
        </w:rPr>
        <w:t xml:space="preserve">согласование проектов методик прогнозирования с финансовым органом МО на предмет соответствия положениям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23.06.2016 № 574 и иных нормативных правовых актов, в том числе устанавливающих порядок исчисления соответствующих платежей, а также на предмет корректности отражения в нем местных особенностей прогнозирования. </w:t>
      </w:r>
    </w:p>
    <w:p w:rsidR="007E6786" w:rsidRPr="007E6786" w:rsidRDefault="007E6786" w:rsidP="007E6786">
      <w:pPr>
        <w:numPr>
          <w:ilvl w:val="0"/>
          <w:numId w:val="9"/>
        </w:numPr>
        <w:spacing w:after="0" w:line="240" w:lineRule="auto"/>
        <w:ind w:left="0" w:firstLine="851"/>
        <w:jc w:val="both"/>
        <w:rPr>
          <w:rFonts w:ascii="Times New Roman" w:eastAsia="Times New Roman" w:hAnsi="Times New Roman"/>
          <w:color w:val="000000"/>
          <w:sz w:val="28"/>
          <w:szCs w:val="28"/>
          <w:lang w:eastAsia="ru-RU"/>
        </w:rPr>
      </w:pPr>
      <w:r w:rsidRPr="007E6786">
        <w:rPr>
          <w:rFonts w:ascii="Times New Roman" w:eastAsia="Times New Roman" w:hAnsi="Times New Roman"/>
          <w:sz w:val="28"/>
          <w:szCs w:val="28"/>
          <w:lang w:eastAsia="ru-RU"/>
        </w:rPr>
        <w:t xml:space="preserve">Методики прогнозирования поступлений доходов бюджета МО, закрепленные за главными администраторами </w:t>
      </w:r>
      <w:r w:rsidRPr="007E6786">
        <w:rPr>
          <w:rFonts w:ascii="Times New Roman" w:hAnsi="Times New Roman"/>
          <w:kern w:val="2"/>
          <w:sz w:val="28"/>
          <w:szCs w:val="28"/>
        </w:rPr>
        <w:t xml:space="preserve">доходов бюджета </w:t>
      </w:r>
      <w:r w:rsidRPr="007E6786">
        <w:rPr>
          <w:rFonts w:ascii="Times New Roman" w:eastAsia="Times New Roman" w:hAnsi="Times New Roman"/>
          <w:snapToGrid w:val="0"/>
          <w:sz w:val="28"/>
          <w:szCs w:val="28"/>
          <w:lang w:eastAsia="ru-RU"/>
        </w:rPr>
        <w:t xml:space="preserve">не в полной мере соответствовали </w:t>
      </w:r>
      <w:r w:rsidRPr="007E6786">
        <w:rPr>
          <w:rFonts w:ascii="Times New Roman" w:eastAsia="Times New Roman" w:hAnsi="Times New Roman"/>
          <w:sz w:val="28"/>
          <w:szCs w:val="28"/>
          <w:lang w:eastAsia="ru-RU"/>
        </w:rPr>
        <w:t xml:space="preserve">Общим требованиям к методике прогнозирования поступлений </w:t>
      </w:r>
      <w:r w:rsidRPr="007E6786">
        <w:rPr>
          <w:rFonts w:ascii="Times New Roman" w:eastAsia="Times New Roman" w:hAnsi="Times New Roman"/>
          <w:color w:val="000000"/>
          <w:sz w:val="28"/>
          <w:szCs w:val="28"/>
          <w:lang w:eastAsia="ru-RU"/>
        </w:rPr>
        <w:t>доходов в бюджеты бюджетной системы Российской Федерации, утвержденным постановлением Правительства Российской Федерации от 23 июня 2016 г. № 574, в том числе:</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sz w:val="28"/>
          <w:szCs w:val="28"/>
          <w:lang w:eastAsia="ru-RU"/>
        </w:rPr>
        <w:t xml:space="preserve"> - при отсутствии формул расчета не указывались </w:t>
      </w:r>
      <w:r w:rsidRPr="007E6786">
        <w:rPr>
          <w:rFonts w:ascii="Times New Roman" w:eastAsia="Times New Roman" w:hAnsi="Times New Roman"/>
          <w:color w:val="000000"/>
          <w:sz w:val="28"/>
          <w:szCs w:val="28"/>
          <w:lang w:eastAsia="ru-RU"/>
        </w:rPr>
        <w:t>методы расчетов;</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color w:val="000000"/>
          <w:sz w:val="28"/>
          <w:szCs w:val="28"/>
          <w:lang w:eastAsia="ru-RU"/>
        </w:rPr>
        <w:t xml:space="preserve">- не </w:t>
      </w:r>
      <w:r w:rsidRPr="007E6786">
        <w:rPr>
          <w:rFonts w:ascii="Times New Roman" w:eastAsia="Times New Roman" w:hAnsi="Times New Roman"/>
          <w:sz w:val="28"/>
          <w:szCs w:val="28"/>
          <w:lang w:eastAsia="ru-RU"/>
        </w:rPr>
        <w:t>учитывались информация о ставках (размерах) платежей с указанием соответствующей нормы законодательства о налогах и сборах;</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sz w:val="28"/>
          <w:szCs w:val="28"/>
          <w:lang w:eastAsia="ru-RU"/>
        </w:rPr>
        <w:t>- отсутствовало описание всех показателей, используемых для расчета прогнозного объема поступлений, с указанием алгоритма определения значения (источника данных) для каждого из соответствующих показателей;</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sz w:val="28"/>
          <w:szCs w:val="28"/>
          <w:lang w:eastAsia="ru-RU"/>
        </w:rPr>
        <w:t>- алгоритм расчета не определялся с учетом поступлений сумм задолженности;</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sz w:val="28"/>
          <w:szCs w:val="28"/>
          <w:lang w:eastAsia="ru-RU"/>
        </w:rPr>
        <w:t xml:space="preserve">- неверно применялись методы расчета - </w:t>
      </w:r>
      <w:r w:rsidRPr="007E6786">
        <w:rPr>
          <w:rFonts w:ascii="Times New Roman" w:eastAsia="Times New Roman" w:hAnsi="Times New Roman"/>
          <w:color w:val="000000"/>
          <w:sz w:val="28"/>
          <w:szCs w:val="28"/>
          <w:lang w:eastAsia="ru-RU"/>
        </w:rPr>
        <w:t xml:space="preserve">вместо метода «прямого расчета» </w:t>
      </w:r>
      <w:r w:rsidRPr="007E6786">
        <w:rPr>
          <w:rFonts w:ascii="Times New Roman" w:eastAsia="Times New Roman" w:hAnsi="Times New Roman"/>
          <w:sz w:val="28"/>
          <w:szCs w:val="28"/>
          <w:lang w:eastAsia="ru-RU"/>
        </w:rPr>
        <w:t>применяется</w:t>
      </w:r>
      <w:r w:rsidRPr="007E6786">
        <w:rPr>
          <w:rFonts w:ascii="Times New Roman" w:eastAsia="Times New Roman" w:hAnsi="Times New Roman"/>
          <w:color w:val="000000"/>
          <w:sz w:val="28"/>
          <w:szCs w:val="28"/>
          <w:lang w:eastAsia="ru-RU"/>
        </w:rPr>
        <w:t xml:space="preserve"> метод «усреднения»;</w:t>
      </w:r>
    </w:p>
    <w:p w:rsidR="007E6786" w:rsidRPr="007E6786" w:rsidRDefault="007E6786" w:rsidP="007E6786">
      <w:pPr>
        <w:spacing w:after="0" w:line="240" w:lineRule="auto"/>
        <w:ind w:firstLine="851"/>
        <w:jc w:val="both"/>
        <w:rPr>
          <w:rFonts w:ascii="Times New Roman" w:eastAsia="Times New Roman" w:hAnsi="Times New Roman"/>
          <w:snapToGrid w:val="0"/>
          <w:color w:val="000000"/>
          <w:sz w:val="28"/>
          <w:szCs w:val="28"/>
          <w:lang w:eastAsia="ru-RU"/>
        </w:rPr>
      </w:pPr>
      <w:r w:rsidRPr="007E6786">
        <w:rPr>
          <w:rFonts w:ascii="Times New Roman" w:eastAsia="Times New Roman" w:hAnsi="Times New Roman"/>
          <w:color w:val="000000"/>
          <w:sz w:val="28"/>
          <w:szCs w:val="28"/>
          <w:lang w:eastAsia="ru-RU"/>
        </w:rPr>
        <w:t xml:space="preserve">- в методиках указывались расчеты доходов, </w:t>
      </w:r>
      <w:r w:rsidRPr="007E6786">
        <w:rPr>
          <w:rFonts w:ascii="Times New Roman" w:eastAsia="Times New Roman" w:hAnsi="Times New Roman"/>
          <w:snapToGrid w:val="0"/>
          <w:color w:val="000000"/>
          <w:sz w:val="28"/>
          <w:szCs w:val="28"/>
          <w:lang w:eastAsia="ru-RU"/>
        </w:rPr>
        <w:t xml:space="preserve">не относящихся к бюджету </w:t>
      </w:r>
      <w:r w:rsidRPr="007E6786">
        <w:rPr>
          <w:rFonts w:ascii="Times New Roman" w:eastAsia="Times New Roman" w:hAnsi="Times New Roman"/>
          <w:snapToGrid w:val="0"/>
          <w:sz w:val="28"/>
          <w:szCs w:val="28"/>
          <w:lang w:eastAsia="ru-RU"/>
        </w:rPr>
        <w:t>МО</w:t>
      </w:r>
      <w:r w:rsidRPr="007E6786">
        <w:rPr>
          <w:rFonts w:ascii="Times New Roman" w:eastAsia="Times New Roman" w:hAnsi="Times New Roman"/>
          <w:snapToGrid w:val="0"/>
          <w:color w:val="000000"/>
          <w:sz w:val="28"/>
          <w:szCs w:val="28"/>
          <w:lang w:eastAsia="ru-RU"/>
        </w:rPr>
        <w:t xml:space="preserve"> (по тексту методики указанные виды связаны с собственностью субъекта федерации, с границами городских округов и т.д.).</w:t>
      </w:r>
    </w:p>
    <w:p w:rsidR="007E6786" w:rsidRPr="007E6786" w:rsidRDefault="007E6786" w:rsidP="007E6786">
      <w:pPr>
        <w:numPr>
          <w:ilvl w:val="0"/>
          <w:numId w:val="9"/>
        </w:numPr>
        <w:spacing w:after="200" w:line="240" w:lineRule="auto"/>
        <w:ind w:left="0" w:firstLine="851"/>
        <w:contextualSpacing/>
        <w:jc w:val="both"/>
        <w:rPr>
          <w:rFonts w:ascii="Times New Roman" w:eastAsia="Times New Roman" w:hAnsi="Times New Roman"/>
          <w:sz w:val="28"/>
          <w:szCs w:val="28"/>
          <w:lang w:eastAsia="ru-RU"/>
        </w:rPr>
      </w:pPr>
      <w:r w:rsidRPr="007E6786">
        <w:rPr>
          <w:rFonts w:ascii="Times New Roman" w:eastAsia="Segoe UI" w:hAnsi="Times New Roman"/>
          <w:kern w:val="1"/>
          <w:sz w:val="28"/>
          <w:szCs w:val="28"/>
          <w:lang w:bidi="en-US"/>
        </w:rPr>
        <w:t xml:space="preserve">В нарушение абз.3 п. 1 ст. 160.1 БК РФ при </w:t>
      </w:r>
      <w:r w:rsidRPr="007E6786">
        <w:rPr>
          <w:rFonts w:ascii="Times New Roman" w:eastAsia="Times New Roman" w:hAnsi="Times New Roman"/>
          <w:sz w:val="28"/>
          <w:szCs w:val="28"/>
          <w:lang w:eastAsia="ru-RU"/>
        </w:rPr>
        <w:t xml:space="preserve">представлении сведений, необходимых для составления проекта бюджета МО, </w:t>
      </w:r>
      <w:r w:rsidRPr="007E6786">
        <w:rPr>
          <w:rFonts w:ascii="Times New Roman" w:eastAsia="Segoe UI" w:hAnsi="Times New Roman"/>
          <w:kern w:val="1"/>
          <w:sz w:val="28"/>
          <w:szCs w:val="28"/>
          <w:lang w:bidi="en-US"/>
        </w:rPr>
        <w:t xml:space="preserve">прогнозы налоговых доходов, и неналоговых поступлений, администрируемых ГАДБ, не содержали КБК доходов бюджета МО и их наименований; </w:t>
      </w:r>
      <w:r w:rsidRPr="007E6786">
        <w:rPr>
          <w:rFonts w:ascii="Times New Roman" w:eastAsia="Times New Roman" w:hAnsi="Times New Roman"/>
          <w:sz w:val="28"/>
          <w:szCs w:val="28"/>
          <w:lang w:eastAsia="ru-RU"/>
        </w:rPr>
        <w:t xml:space="preserve">прогнозирование ожидаемых объемов безвозмездных поступлений из соответствующих бюджетов бюджетной системы Российской Федерации в проверяемом периоде </w:t>
      </w:r>
      <w:r w:rsidRPr="007E6786">
        <w:rPr>
          <w:rFonts w:ascii="Times New Roman" w:hAnsi="Times New Roman"/>
          <w:kern w:val="2"/>
          <w:sz w:val="28"/>
          <w:szCs w:val="28"/>
          <w:lang w:bidi="en-US"/>
        </w:rPr>
        <w:t>главными администраторами доходов бюджета органов местного самоуправления муниципальных образований</w:t>
      </w:r>
      <w:r w:rsidRPr="007E6786">
        <w:rPr>
          <w:rFonts w:ascii="Times New Roman" w:eastAsia="Times New Roman" w:hAnsi="Times New Roman"/>
          <w:sz w:val="28"/>
          <w:szCs w:val="28"/>
          <w:lang w:eastAsia="ru-RU"/>
        </w:rPr>
        <w:t xml:space="preserve"> не осуществлялось.</w:t>
      </w:r>
    </w:p>
    <w:p w:rsidR="007E6786" w:rsidRPr="007E6786" w:rsidRDefault="007E6786" w:rsidP="007E6786">
      <w:pPr>
        <w:numPr>
          <w:ilvl w:val="0"/>
          <w:numId w:val="9"/>
        </w:numPr>
        <w:spacing w:after="0" w:line="240" w:lineRule="auto"/>
        <w:ind w:left="0" w:firstLine="851"/>
        <w:contextualSpacing/>
        <w:jc w:val="both"/>
        <w:rPr>
          <w:rFonts w:ascii="Times New Roman" w:eastAsia="Times New Roman" w:hAnsi="Times New Roman"/>
          <w:sz w:val="28"/>
          <w:szCs w:val="28"/>
          <w:lang w:eastAsia="ru-RU"/>
        </w:rPr>
      </w:pPr>
      <w:r w:rsidRPr="007E6786">
        <w:rPr>
          <w:rFonts w:ascii="Times New Roman" w:eastAsia="Times New Roman" w:hAnsi="Times New Roman"/>
          <w:color w:val="000000"/>
          <w:sz w:val="28"/>
          <w:szCs w:val="28"/>
          <w:lang w:eastAsia="ru-RU"/>
        </w:rPr>
        <w:t xml:space="preserve">В нарушение абзаца девятого </w:t>
      </w:r>
      <w:hyperlink r:id="rId5" w:history="1">
        <w:r w:rsidRPr="007E6786">
          <w:rPr>
            <w:rFonts w:ascii="Times New Roman" w:eastAsia="Times New Roman" w:hAnsi="Times New Roman"/>
            <w:color w:val="000000"/>
            <w:sz w:val="28"/>
            <w:szCs w:val="28"/>
            <w:lang w:eastAsia="ru-RU"/>
          </w:rPr>
          <w:t>пункта 2 статьи 160.1</w:t>
        </w:r>
      </w:hyperlink>
      <w:r w:rsidRPr="007E6786">
        <w:rPr>
          <w:rFonts w:ascii="Times New Roman" w:eastAsia="Times New Roman" w:hAnsi="Times New Roman"/>
          <w:color w:val="000000"/>
          <w:sz w:val="28"/>
          <w:szCs w:val="28"/>
          <w:lang w:eastAsia="ru-RU"/>
        </w:rPr>
        <w:t xml:space="preserve"> Бюджетного кодекса Российской Федерации </w:t>
      </w:r>
      <w:r w:rsidRPr="007E6786">
        <w:rPr>
          <w:rFonts w:ascii="Times New Roman" w:eastAsia="Segoe UI" w:hAnsi="Times New Roman"/>
          <w:color w:val="000000"/>
          <w:kern w:val="1"/>
          <w:sz w:val="28"/>
          <w:szCs w:val="28"/>
          <w:lang w:bidi="en-US"/>
        </w:rPr>
        <w:t xml:space="preserve">Регламенты </w:t>
      </w:r>
      <w:r w:rsidRPr="007E6786">
        <w:rPr>
          <w:rFonts w:ascii="Times New Roman" w:eastAsia="Segoe UI" w:hAnsi="Times New Roman"/>
          <w:snapToGrid w:val="0"/>
          <w:color w:val="000000"/>
          <w:kern w:val="1"/>
          <w:sz w:val="28"/>
          <w:szCs w:val="28"/>
          <w:lang w:bidi="en-US"/>
        </w:rPr>
        <w:t>по</w:t>
      </w:r>
      <w:r w:rsidRPr="007E6786">
        <w:rPr>
          <w:rFonts w:ascii="Times New Roman" w:eastAsia="Segoe UI" w:hAnsi="Times New Roman"/>
          <w:color w:val="000000"/>
          <w:kern w:val="1"/>
          <w:sz w:val="28"/>
          <w:szCs w:val="28"/>
          <w:lang w:bidi="en-US"/>
        </w:rPr>
        <w:t xml:space="preserve"> реализации полномочий администратора доходов бюджета по взысканию дебиторской задолженности по платежам в бюджет, пеням и штрафам по ним</w:t>
      </w:r>
      <w:r w:rsidRPr="007E6786">
        <w:rPr>
          <w:rFonts w:ascii="Times New Roman" w:eastAsia="Times New Roman" w:hAnsi="Times New Roman"/>
          <w:sz w:val="28"/>
          <w:szCs w:val="28"/>
          <w:lang w:eastAsia="ru-RU"/>
        </w:rPr>
        <w:t xml:space="preserve"> </w:t>
      </w:r>
      <w:r w:rsidRPr="007E6786">
        <w:rPr>
          <w:rFonts w:ascii="Times New Roman" w:eastAsia="Times New Roman" w:hAnsi="Times New Roman"/>
          <w:snapToGrid w:val="0"/>
          <w:sz w:val="28"/>
          <w:szCs w:val="28"/>
          <w:lang w:eastAsia="ru-RU"/>
        </w:rPr>
        <w:t xml:space="preserve">не соответствуют </w:t>
      </w:r>
      <w:hyperlink r:id="rId6" w:history="1">
        <w:r w:rsidRPr="007E6786">
          <w:rPr>
            <w:rFonts w:ascii="Times New Roman" w:eastAsia="Segoe UI" w:hAnsi="Times New Roman"/>
            <w:kern w:val="1"/>
            <w:sz w:val="28"/>
            <w:szCs w:val="28"/>
            <w:lang w:bidi="en-US"/>
          </w:rPr>
          <w:t>пункту 3</w:t>
        </w:r>
      </w:hyperlink>
      <w:r w:rsidRPr="007E6786">
        <w:rPr>
          <w:rFonts w:ascii="Times New Roman" w:eastAsia="Segoe UI" w:hAnsi="Times New Roman"/>
          <w:kern w:val="1"/>
          <w:sz w:val="28"/>
          <w:szCs w:val="28"/>
          <w:lang w:bidi="en-US"/>
        </w:rPr>
        <w:t xml:space="preserve">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утвержденных </w:t>
      </w:r>
      <w:r w:rsidRPr="007E6786">
        <w:rPr>
          <w:rFonts w:ascii="Times New Roman" w:eastAsia="Segoe UI" w:hAnsi="Times New Roman"/>
          <w:color w:val="000000"/>
          <w:kern w:val="1"/>
          <w:sz w:val="28"/>
          <w:szCs w:val="28"/>
          <w:lang w:bidi="en-US"/>
        </w:rPr>
        <w:t>приказом Минфина России от 26 сентября 2024 г. № 139н</w:t>
      </w:r>
      <w:r w:rsidRPr="007E6786">
        <w:rPr>
          <w:rFonts w:ascii="Times New Roman" w:eastAsia="Times New Roman" w:hAnsi="Times New Roman"/>
          <w:color w:val="000000"/>
          <w:sz w:val="28"/>
          <w:szCs w:val="28"/>
          <w:lang w:eastAsia="ru-RU"/>
        </w:rPr>
        <w:t xml:space="preserve"> , а именно </w:t>
      </w:r>
      <w:r w:rsidRPr="007E6786">
        <w:rPr>
          <w:rFonts w:ascii="Times New Roman" w:eastAsia="Times New Roman" w:hAnsi="Times New Roman"/>
          <w:sz w:val="28"/>
          <w:szCs w:val="28"/>
          <w:lang w:eastAsia="ru-RU"/>
        </w:rPr>
        <w:t xml:space="preserve">не устанавливают, не содержат, не регламентируют надлежащим образом: </w:t>
      </w:r>
    </w:p>
    <w:p w:rsidR="007E6786" w:rsidRPr="007E6786" w:rsidRDefault="007E6786" w:rsidP="007E6786">
      <w:pPr>
        <w:widowControl w:val="0"/>
        <w:spacing w:after="0" w:line="240" w:lineRule="auto"/>
        <w:ind w:firstLine="851"/>
        <w:jc w:val="both"/>
        <w:textAlignment w:val="baseline"/>
        <w:rPr>
          <w:rFonts w:ascii="Times New Roman" w:hAnsi="Times New Roman"/>
          <w:kern w:val="2"/>
          <w:sz w:val="28"/>
          <w:szCs w:val="28"/>
          <w:lang w:eastAsia="ru-RU" w:bidi="en-US"/>
        </w:rPr>
      </w:pPr>
      <w:r w:rsidRPr="007E6786">
        <w:rPr>
          <w:rFonts w:ascii="Times New Roman" w:hAnsi="Times New Roman"/>
          <w:kern w:val="2"/>
          <w:sz w:val="28"/>
          <w:szCs w:val="28"/>
          <w:lang w:eastAsia="ru-RU" w:bidi="en-US"/>
        </w:rPr>
        <w:lastRenderedPageBreak/>
        <w:t>перечень структурных подразделений (сотрудников) администратора доходов бюджета, ответственных за работу с дебиторской задолженностью по доходам;</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sz w:val="28"/>
          <w:szCs w:val="28"/>
          <w:lang w:eastAsia="ru-RU"/>
        </w:rPr>
        <w:t>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7E6786" w:rsidRPr="007E6786" w:rsidRDefault="007E6786" w:rsidP="007E6786">
      <w:pPr>
        <w:spacing w:after="0" w:line="240" w:lineRule="auto"/>
        <w:ind w:firstLine="851"/>
        <w:jc w:val="both"/>
        <w:rPr>
          <w:rFonts w:ascii="Times New Roman" w:hAnsi="Times New Roman"/>
          <w:sz w:val="28"/>
          <w:szCs w:val="28"/>
          <w:lang w:eastAsia="ru-RU"/>
        </w:rPr>
      </w:pPr>
      <w:r w:rsidRPr="007E6786">
        <w:rPr>
          <w:rFonts w:ascii="Times New Roman" w:hAnsi="Times New Roman"/>
          <w:sz w:val="28"/>
          <w:szCs w:val="28"/>
          <w:lang w:eastAsia="ru-RU"/>
        </w:rPr>
        <w:t>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7E6786" w:rsidRPr="007E6786" w:rsidRDefault="007E6786" w:rsidP="007E6786">
      <w:pPr>
        <w:spacing w:after="0" w:line="240" w:lineRule="auto"/>
        <w:ind w:firstLine="851"/>
        <w:jc w:val="both"/>
        <w:rPr>
          <w:rFonts w:ascii="Times New Roman" w:hAnsi="Times New Roman"/>
          <w:sz w:val="28"/>
          <w:szCs w:val="28"/>
          <w:lang w:eastAsia="ru-RU"/>
        </w:rPr>
      </w:pPr>
      <w:r w:rsidRPr="007E6786">
        <w:rPr>
          <w:rFonts w:ascii="Times New Roman" w:hAnsi="Times New Roman"/>
          <w:sz w:val="28"/>
          <w:szCs w:val="28"/>
          <w:lang w:eastAsia="ru-RU"/>
        </w:rPr>
        <w:t>порядок обмена информацией (первичными учетными документами) между структурными подразделениями (сотрудниками) администратора доходов бюджета, а также структурными подразделениями (сотрудниками) администратора доходов бюджета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(далее - централизованная бухгалтерия), и (или) со структурными подразделениями (сотрудниками) главного администратора доходов бюджета.</w:t>
      </w:r>
    </w:p>
    <w:p w:rsidR="007E6786" w:rsidRPr="007E6786" w:rsidRDefault="007E6786" w:rsidP="007E6786">
      <w:pPr>
        <w:widowControl w:val="0"/>
        <w:suppressAutoHyphens/>
        <w:autoSpaceDN w:val="0"/>
        <w:spacing w:after="0" w:line="240" w:lineRule="auto"/>
        <w:ind w:firstLine="851"/>
        <w:jc w:val="both"/>
        <w:textAlignment w:val="baseline"/>
        <w:rPr>
          <w:rFonts w:ascii="Times New Roman" w:eastAsia="Segoe UI" w:hAnsi="Times New Roman"/>
          <w:color w:val="000000"/>
          <w:kern w:val="3"/>
          <w:sz w:val="28"/>
          <w:szCs w:val="28"/>
          <w:lang w:bidi="en-US"/>
        </w:rPr>
      </w:pPr>
      <w:r w:rsidRPr="007E6786">
        <w:rPr>
          <w:rFonts w:ascii="Times New Roman" w:eastAsia="Segoe UI" w:hAnsi="Times New Roman"/>
          <w:color w:val="000000"/>
          <w:kern w:val="3"/>
          <w:sz w:val="28"/>
          <w:szCs w:val="28"/>
          <w:lang w:bidi="en-US"/>
        </w:rPr>
        <w:t xml:space="preserve">5. В одном муниципальном образовании не была разработана и не утверждена Методика прогнозирования доходов. Планирование бюджетных ассигнований в отсутствие утвержденной методики прогнозирования доходов создало условия для нарушения установленного </w:t>
      </w:r>
      <w:hyperlink r:id="rId7" w:history="1">
        <w:r w:rsidRPr="007E6786">
          <w:rPr>
            <w:rFonts w:ascii="Times New Roman" w:eastAsia="Segoe UI" w:hAnsi="Times New Roman"/>
            <w:color w:val="000000"/>
            <w:kern w:val="3"/>
            <w:sz w:val="28"/>
            <w:szCs w:val="28"/>
            <w:u w:val="single"/>
            <w:lang w:bidi="en-US"/>
          </w:rPr>
          <w:t>статьей 37</w:t>
        </w:r>
      </w:hyperlink>
      <w:r w:rsidRPr="007E6786">
        <w:rPr>
          <w:rFonts w:ascii="Times New Roman" w:eastAsia="Segoe UI" w:hAnsi="Times New Roman"/>
          <w:color w:val="000000"/>
          <w:kern w:val="3"/>
          <w:sz w:val="28"/>
          <w:szCs w:val="28"/>
          <w:lang w:bidi="en-US"/>
        </w:rPr>
        <w:t xml:space="preserve"> БК РФ принципа достоверности бюджета в части реалистичности расчета доходов и создало риски занижения плановых назначений по доходам.</w:t>
      </w:r>
    </w:p>
    <w:p w:rsidR="007E6786" w:rsidRPr="007E6786" w:rsidRDefault="007E6786" w:rsidP="007E6786">
      <w:pPr>
        <w:widowControl w:val="0"/>
        <w:suppressAutoHyphens/>
        <w:autoSpaceDN w:val="0"/>
        <w:spacing w:after="0" w:line="240" w:lineRule="auto"/>
        <w:ind w:firstLine="851"/>
        <w:jc w:val="both"/>
        <w:textAlignment w:val="baseline"/>
        <w:rPr>
          <w:rFonts w:ascii="Times New Roman" w:eastAsia="Segoe UI" w:hAnsi="Times New Roman"/>
          <w:color w:val="000000"/>
          <w:kern w:val="3"/>
          <w:sz w:val="28"/>
          <w:szCs w:val="28"/>
          <w:lang w:bidi="en-US"/>
        </w:rPr>
      </w:pPr>
      <w:r w:rsidRPr="007E6786">
        <w:rPr>
          <w:rFonts w:ascii="Times New Roman" w:eastAsia="Segoe UI" w:hAnsi="Times New Roman"/>
          <w:color w:val="000000"/>
          <w:kern w:val="3"/>
          <w:sz w:val="28"/>
          <w:szCs w:val="28"/>
          <w:lang w:bidi="en-US"/>
        </w:rPr>
        <w:t xml:space="preserve">6. В нарушение </w:t>
      </w:r>
      <w:hyperlink r:id="rId8" w:history="1">
        <w:r w:rsidRPr="007E6786">
          <w:rPr>
            <w:rFonts w:ascii="Times New Roman" w:eastAsia="Segoe UI" w:hAnsi="Times New Roman"/>
            <w:color w:val="000000"/>
            <w:kern w:val="3"/>
            <w:sz w:val="28"/>
            <w:szCs w:val="28"/>
            <w:u w:val="single"/>
            <w:lang w:bidi="en-US"/>
          </w:rPr>
          <w:t>ч. 2 ст. 173</w:t>
        </w:r>
      </w:hyperlink>
      <w:r w:rsidRPr="007E6786">
        <w:rPr>
          <w:rFonts w:ascii="Times New Roman" w:eastAsia="Segoe UI" w:hAnsi="Times New Roman"/>
          <w:color w:val="000000"/>
          <w:kern w:val="3"/>
          <w:sz w:val="28"/>
          <w:szCs w:val="28"/>
          <w:lang w:bidi="en-US"/>
        </w:rPr>
        <w:t xml:space="preserve"> Бюджетного кодекса РФ, </w:t>
      </w:r>
      <w:hyperlink r:id="rId9" w:history="1">
        <w:r w:rsidRPr="007E6786">
          <w:rPr>
            <w:rFonts w:ascii="Times New Roman" w:eastAsia="Segoe UI" w:hAnsi="Times New Roman"/>
            <w:color w:val="000000"/>
            <w:kern w:val="3"/>
            <w:sz w:val="28"/>
            <w:szCs w:val="28"/>
            <w:lang w:bidi="en-US"/>
          </w:rPr>
          <w:t>пункта 3 части 6 статьи 11</w:t>
        </w:r>
      </w:hyperlink>
      <w:r w:rsidRPr="007E6786">
        <w:rPr>
          <w:rFonts w:ascii="Times New Roman" w:eastAsia="Segoe UI" w:hAnsi="Times New Roman"/>
          <w:color w:val="000000"/>
          <w:kern w:val="3"/>
          <w:sz w:val="28"/>
          <w:szCs w:val="28"/>
          <w:lang w:bidi="en-US"/>
        </w:rPr>
        <w:t xml:space="preserve"> и </w:t>
      </w:r>
      <w:hyperlink r:id="rId10" w:history="1">
        <w:r w:rsidRPr="007E6786">
          <w:rPr>
            <w:rFonts w:ascii="Times New Roman" w:eastAsia="Segoe UI" w:hAnsi="Times New Roman"/>
            <w:color w:val="000000"/>
            <w:kern w:val="3"/>
            <w:sz w:val="28"/>
            <w:szCs w:val="28"/>
            <w:lang w:bidi="en-US"/>
          </w:rPr>
          <w:t>пункта 3 части 5 статьи 40</w:t>
        </w:r>
      </w:hyperlink>
      <w:r w:rsidRPr="007E6786">
        <w:rPr>
          <w:rFonts w:ascii="Times New Roman" w:eastAsia="Segoe UI" w:hAnsi="Times New Roman"/>
          <w:color w:val="000000"/>
          <w:kern w:val="3"/>
          <w:sz w:val="28"/>
          <w:szCs w:val="28"/>
          <w:lang w:bidi="en-US"/>
        </w:rPr>
        <w:t xml:space="preserve"> Федерального закона от 28.06.2014 № 172-ФЗ «О стратегическом планировании в Российской Федерации» </w:t>
      </w:r>
      <w:hyperlink r:id="rId11" w:history="1">
        <w:r w:rsidRPr="007E6786">
          <w:rPr>
            <w:rFonts w:ascii="Times New Roman" w:eastAsia="Segoe UI" w:hAnsi="Times New Roman"/>
            <w:color w:val="000000"/>
            <w:kern w:val="3"/>
            <w:sz w:val="28"/>
            <w:szCs w:val="28"/>
            <w:u w:val="single"/>
            <w:lang w:bidi="en-US"/>
          </w:rPr>
          <w:t>Порядок</w:t>
        </w:r>
      </w:hyperlink>
      <w:r w:rsidRPr="007E6786">
        <w:rPr>
          <w:rFonts w:ascii="Times New Roman" w:eastAsia="Segoe UI" w:hAnsi="Times New Roman"/>
          <w:color w:val="000000"/>
          <w:kern w:val="3"/>
          <w:sz w:val="28"/>
          <w:szCs w:val="28"/>
          <w:lang w:bidi="en-US"/>
        </w:rPr>
        <w:t xml:space="preserve"> разработки и корректировки прогнозов социально-экономического развития, Порядок  осуществления мониторинга реализации прогнозов Администрацией поселения не определены, не утверждены.</w:t>
      </w:r>
    </w:p>
    <w:p w:rsidR="007E6786" w:rsidRPr="007E6786" w:rsidRDefault="007E6786" w:rsidP="007E6786">
      <w:pPr>
        <w:adjustRightInd w:val="0"/>
        <w:spacing w:line="240" w:lineRule="auto"/>
        <w:ind w:firstLine="851"/>
        <w:jc w:val="both"/>
        <w:rPr>
          <w:rFonts w:ascii="Times New Roman" w:hAnsi="Times New Roman"/>
          <w:color w:val="000000"/>
          <w:sz w:val="28"/>
          <w:szCs w:val="28"/>
          <w:lang w:eastAsia="ru-RU"/>
        </w:rPr>
      </w:pPr>
      <w:r w:rsidRPr="007E6786">
        <w:rPr>
          <w:rFonts w:ascii="Times New Roman" w:hAnsi="Times New Roman"/>
          <w:color w:val="000000"/>
          <w:sz w:val="28"/>
          <w:szCs w:val="28"/>
          <w:lang w:eastAsia="ru-RU"/>
        </w:rPr>
        <w:t xml:space="preserve">7. В нарушение </w:t>
      </w:r>
      <w:hyperlink r:id="rId12" w:history="1">
        <w:r w:rsidRPr="007E6786">
          <w:rPr>
            <w:rFonts w:ascii="Times New Roman" w:hAnsi="Times New Roman"/>
            <w:color w:val="000080"/>
            <w:sz w:val="28"/>
            <w:szCs w:val="28"/>
            <w:u w:val="single"/>
            <w:lang w:eastAsia="ru-RU"/>
          </w:rPr>
          <w:t>части 4 статьи 13</w:t>
        </w:r>
      </w:hyperlink>
      <w:r w:rsidRPr="007E6786">
        <w:rPr>
          <w:rFonts w:ascii="Times New Roman" w:hAnsi="Times New Roman"/>
          <w:color w:val="000000"/>
          <w:sz w:val="28"/>
          <w:szCs w:val="28"/>
          <w:lang w:eastAsia="ru-RU"/>
        </w:rPr>
        <w:t xml:space="preserve"> Федерального закона от 28.06.2014 № 172-ФЗ «О стратегическом планировании в Российской Федерации» проекты </w:t>
      </w:r>
      <w:r w:rsidRPr="007E6786">
        <w:rPr>
          <w:rFonts w:ascii="Times New Roman" w:hAnsi="Times New Roman"/>
          <w:sz w:val="28"/>
          <w:szCs w:val="28"/>
          <w:lang w:eastAsia="ru-RU"/>
        </w:rPr>
        <w:t xml:space="preserve">Прогнозов на 2024 год, на 2025 год </w:t>
      </w:r>
      <w:r w:rsidRPr="007E6786">
        <w:rPr>
          <w:rFonts w:ascii="Times New Roman" w:hAnsi="Times New Roman"/>
          <w:color w:val="000000"/>
          <w:sz w:val="28"/>
          <w:szCs w:val="28"/>
          <w:lang w:eastAsia="ru-RU"/>
        </w:rPr>
        <w:t xml:space="preserve">в информационно-телекоммуникационной сети «Интернет» </w:t>
      </w:r>
      <w:r w:rsidRPr="007E6786">
        <w:rPr>
          <w:rFonts w:ascii="Times New Roman" w:hAnsi="Times New Roman"/>
          <w:sz w:val="28"/>
          <w:szCs w:val="28"/>
          <w:lang w:eastAsia="ru-RU"/>
        </w:rPr>
        <w:t xml:space="preserve">не </w:t>
      </w:r>
      <w:r w:rsidRPr="007E6786">
        <w:rPr>
          <w:rFonts w:ascii="Times New Roman" w:hAnsi="Times New Roman"/>
          <w:color w:val="000000"/>
          <w:sz w:val="28"/>
          <w:szCs w:val="28"/>
          <w:lang w:eastAsia="ru-RU"/>
        </w:rPr>
        <w:t>размещались.</w:t>
      </w:r>
    </w:p>
    <w:p w:rsidR="007E6786" w:rsidRPr="007E6786" w:rsidRDefault="007E6786" w:rsidP="007E6786">
      <w:pPr>
        <w:spacing w:after="0" w:line="240" w:lineRule="auto"/>
        <w:ind w:firstLine="851"/>
        <w:jc w:val="both"/>
        <w:rPr>
          <w:rFonts w:ascii="Times New Roman" w:eastAsia="Times New Roman" w:hAnsi="Times New Roman"/>
          <w:color w:val="000000"/>
          <w:sz w:val="28"/>
          <w:szCs w:val="28"/>
          <w:lang w:eastAsia="ru-RU"/>
        </w:rPr>
      </w:pPr>
      <w:r w:rsidRPr="007E6786">
        <w:rPr>
          <w:rFonts w:ascii="Times New Roman" w:eastAsia="Times New Roman" w:hAnsi="Times New Roman"/>
          <w:color w:val="000000"/>
          <w:sz w:val="28"/>
          <w:szCs w:val="28"/>
          <w:lang w:eastAsia="ru-RU"/>
        </w:rPr>
        <w:t xml:space="preserve">8. В нарушение частей 1, 6 статьи 40 Федерального закона от 28.06.2014 № 172-ФЗ «О стратегическом планировании в Российской Федерации» мониторинг реализации </w:t>
      </w:r>
      <w:r w:rsidRPr="007E6786">
        <w:rPr>
          <w:rFonts w:ascii="Times New Roman" w:eastAsia="Times New Roman" w:hAnsi="Times New Roman"/>
          <w:sz w:val="28"/>
          <w:szCs w:val="28"/>
          <w:lang w:eastAsia="ru-RU"/>
        </w:rPr>
        <w:t xml:space="preserve">Прогнозов на 2024 год, на 2025 год </w:t>
      </w:r>
      <w:r w:rsidRPr="007E6786">
        <w:rPr>
          <w:rFonts w:ascii="Times New Roman" w:eastAsia="Times New Roman" w:hAnsi="Times New Roman"/>
          <w:color w:val="000000"/>
          <w:sz w:val="28"/>
          <w:szCs w:val="28"/>
          <w:lang w:eastAsia="ru-RU"/>
        </w:rPr>
        <w:t xml:space="preserve">не проводился, его результаты, отчеты </w:t>
      </w:r>
      <w:r w:rsidRPr="007E6786">
        <w:rPr>
          <w:rFonts w:ascii="Times New Roman" w:eastAsia="Times New Roman" w:hAnsi="Times New Roman"/>
          <w:sz w:val="28"/>
          <w:szCs w:val="28"/>
          <w:lang w:eastAsia="ru-RU"/>
        </w:rPr>
        <w:t xml:space="preserve">не </w:t>
      </w:r>
      <w:r w:rsidRPr="007E6786">
        <w:rPr>
          <w:rFonts w:ascii="Times New Roman" w:eastAsia="Times New Roman" w:hAnsi="Times New Roman"/>
          <w:color w:val="000000"/>
          <w:sz w:val="28"/>
          <w:szCs w:val="28"/>
          <w:lang w:eastAsia="ru-RU"/>
        </w:rPr>
        <w:t>размещались в информационно-телекоммуникационной сети «Интернет».</w:t>
      </w:r>
    </w:p>
    <w:p w:rsidR="007E6786" w:rsidRPr="007E6786" w:rsidRDefault="007E6786" w:rsidP="007E6786">
      <w:pPr>
        <w:spacing w:line="240" w:lineRule="auto"/>
        <w:ind w:firstLine="851"/>
        <w:jc w:val="both"/>
        <w:rPr>
          <w:rFonts w:ascii="Times New Roman" w:hAnsi="Times New Roman"/>
          <w:sz w:val="28"/>
          <w:szCs w:val="28"/>
          <w:lang w:eastAsia="ru-RU"/>
        </w:rPr>
      </w:pPr>
      <w:r w:rsidRPr="007E6786">
        <w:rPr>
          <w:rFonts w:ascii="Times New Roman" w:hAnsi="Times New Roman"/>
          <w:color w:val="000000"/>
          <w:sz w:val="28"/>
          <w:szCs w:val="28"/>
          <w:lang w:eastAsia="ru-RU"/>
        </w:rPr>
        <w:lastRenderedPageBreak/>
        <w:t xml:space="preserve">9. В нарушение </w:t>
      </w:r>
      <w:hyperlink r:id="rId13" w:history="1">
        <w:r w:rsidRPr="007E6786">
          <w:rPr>
            <w:rFonts w:ascii="Times New Roman" w:hAnsi="Times New Roman"/>
            <w:color w:val="000080"/>
            <w:sz w:val="28"/>
            <w:szCs w:val="28"/>
            <w:u w:val="single"/>
            <w:lang w:eastAsia="ru-RU"/>
          </w:rPr>
          <w:t>ч. 4 ст. 47.2</w:t>
        </w:r>
      </w:hyperlink>
      <w:r w:rsidRPr="007E6786">
        <w:rPr>
          <w:rFonts w:ascii="Times New Roman" w:hAnsi="Times New Roman"/>
          <w:color w:val="000000"/>
          <w:sz w:val="28"/>
          <w:szCs w:val="28"/>
          <w:lang w:eastAsia="ru-RU"/>
        </w:rPr>
        <w:t xml:space="preserve"> Бюджетного кодекса Российской Федерации, пункта 3 Общих требований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утвержденных </w:t>
      </w:r>
      <w:hyperlink r:id="rId14" w:history="1">
        <w:r w:rsidRPr="007E6786">
          <w:rPr>
            <w:rFonts w:ascii="Times New Roman" w:hAnsi="Times New Roman"/>
            <w:color w:val="000080"/>
            <w:sz w:val="28"/>
            <w:szCs w:val="28"/>
            <w:u w:val="single"/>
            <w:lang w:eastAsia="ru-RU"/>
          </w:rPr>
          <w:t>Постановлением</w:t>
        </w:r>
      </w:hyperlink>
      <w:r w:rsidRPr="007E6786">
        <w:rPr>
          <w:rFonts w:ascii="Times New Roman" w:hAnsi="Times New Roman"/>
          <w:color w:val="000000"/>
          <w:sz w:val="28"/>
          <w:szCs w:val="28"/>
          <w:lang w:eastAsia="ru-RU"/>
        </w:rPr>
        <w:t xml:space="preserve"> </w:t>
      </w:r>
      <w:r w:rsidRPr="007E6786">
        <w:rPr>
          <w:rFonts w:ascii="Times New Roman" w:hAnsi="Times New Roman"/>
          <w:sz w:val="28"/>
          <w:szCs w:val="28"/>
          <w:lang w:eastAsia="ru-RU"/>
        </w:rPr>
        <w:t xml:space="preserve">Правительства Российской Федерации от 06.05.2016 № 393, в части соответствия Общим требованиям, раздел 3 Порядка принятия решений о признании безнадежной к взысканию задолженности по платежам в бюджет МО, утвержденного </w:t>
      </w:r>
      <w:r w:rsidRPr="007E6786">
        <w:rPr>
          <w:rFonts w:ascii="Times New Roman" w:hAnsi="Times New Roman"/>
          <w:kern w:val="2"/>
          <w:sz w:val="28"/>
          <w:szCs w:val="28"/>
          <w:lang w:eastAsia="ru-RU"/>
        </w:rPr>
        <w:t>Постановлением Администрации МО</w:t>
      </w:r>
      <w:r w:rsidRPr="007E6786">
        <w:rPr>
          <w:rFonts w:ascii="Times New Roman" w:hAnsi="Times New Roman"/>
          <w:sz w:val="28"/>
          <w:szCs w:val="28"/>
          <w:lang w:eastAsia="ru-RU"/>
        </w:rPr>
        <w:t xml:space="preserve"> противоречит требованиям действующего законодательства, Постановлению Правительства РФ от 10.10.2024 № 1360 «О внесении изменений в постановление Правительства Российской Федерации от 6 мая 2016 г. № 393».</w:t>
      </w:r>
    </w:p>
    <w:p w:rsidR="007E6786" w:rsidRPr="007E6786" w:rsidRDefault="007E6786" w:rsidP="007E6786">
      <w:pPr>
        <w:spacing w:line="240" w:lineRule="auto"/>
        <w:ind w:firstLine="851"/>
        <w:jc w:val="both"/>
        <w:rPr>
          <w:rFonts w:ascii="Times New Roman" w:hAnsi="Times New Roman"/>
          <w:sz w:val="28"/>
          <w:szCs w:val="28"/>
          <w:lang w:eastAsia="ru-RU"/>
        </w:rPr>
      </w:pPr>
      <w:bookmarkStart w:id="0" w:name="_Hlk224662315"/>
      <w:r w:rsidRPr="007E6786">
        <w:rPr>
          <w:rFonts w:ascii="Times New Roman" w:hAnsi="Times New Roman"/>
          <w:sz w:val="28"/>
          <w:szCs w:val="28"/>
          <w:lang w:eastAsia="ru-RU"/>
        </w:rPr>
        <w:t xml:space="preserve">10. В нарушение Федерального закона от 06.12.2011 № 402-ФЗ «О бухгалтерском учете», </w:t>
      </w:r>
      <w:hyperlink r:id="rId15" w:history="1">
        <w:r w:rsidRPr="007E6786">
          <w:rPr>
            <w:rFonts w:ascii="Times New Roman" w:hAnsi="Times New Roman"/>
            <w:sz w:val="28"/>
            <w:szCs w:val="28"/>
            <w:u w:val="single"/>
            <w:lang w:eastAsia="ru-RU"/>
          </w:rPr>
          <w:t>пункта 167</w:t>
        </w:r>
      </w:hyperlink>
      <w:r w:rsidRPr="007E6786">
        <w:rPr>
          <w:rFonts w:ascii="Times New Roman" w:hAnsi="Times New Roman"/>
          <w:sz w:val="28"/>
          <w:szCs w:val="28"/>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w:t>
      </w:r>
      <w:hyperlink r:id="rId16" w:history="1">
        <w:r w:rsidRPr="007E6786">
          <w:rPr>
            <w:rFonts w:ascii="Times New Roman" w:hAnsi="Times New Roman"/>
            <w:sz w:val="28"/>
            <w:szCs w:val="28"/>
            <w:u w:val="single"/>
            <w:lang w:eastAsia="ru-RU"/>
          </w:rPr>
          <w:t>Инструкци</w:t>
        </w:r>
      </w:hyperlink>
      <w:r w:rsidRPr="007E6786">
        <w:rPr>
          <w:rFonts w:ascii="Times New Roman" w:hAnsi="Times New Roman"/>
          <w:sz w:val="28"/>
          <w:szCs w:val="28"/>
          <w:lang w:eastAsia="ru-RU"/>
        </w:rPr>
        <w:t xml:space="preserve">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w:t>
      </w:r>
      <w:hyperlink r:id="rId17" w:history="1">
        <w:r w:rsidRPr="007E6786">
          <w:rPr>
            <w:rFonts w:ascii="Times New Roman" w:hAnsi="Times New Roman"/>
            <w:sz w:val="28"/>
            <w:szCs w:val="28"/>
            <w:lang w:eastAsia="ru-RU"/>
          </w:rPr>
          <w:t>Инструкци</w:t>
        </w:r>
      </w:hyperlink>
      <w:r w:rsidRPr="007E6786">
        <w:rPr>
          <w:rFonts w:ascii="Times New Roman" w:hAnsi="Times New Roman"/>
          <w:sz w:val="28"/>
          <w:szCs w:val="28"/>
          <w:lang w:eastAsia="ru-RU"/>
        </w:rPr>
        <w:t xml:space="preserve">и по применению Плана счетов бюджетного учета, утвержденной приказом Министерства финансов Российской Федерации от 06.12.2010 № 162н, МО в бюджетной отчетности за 2025 год, в </w:t>
      </w:r>
      <w:hyperlink r:id="rId18" w:history="1">
        <w:r w:rsidRPr="007E6786">
          <w:rPr>
            <w:rFonts w:ascii="Times New Roman" w:hAnsi="Times New Roman"/>
            <w:sz w:val="28"/>
            <w:szCs w:val="28"/>
            <w:u w:val="single"/>
            <w:lang w:eastAsia="ru-RU"/>
          </w:rPr>
          <w:t>форме 0503169</w:t>
        </w:r>
      </w:hyperlink>
      <w:r w:rsidRPr="007E6786">
        <w:rPr>
          <w:rFonts w:ascii="Times New Roman" w:hAnsi="Times New Roman"/>
          <w:sz w:val="28"/>
          <w:szCs w:val="28"/>
          <w:lang w:eastAsia="ru-RU"/>
        </w:rPr>
        <w:t xml:space="preserve"> «Сведения по дебиторской и кредиторской задолженности» по состоянию на 01.01.2026 года не отражена просроченная дебиторская задолженность.</w:t>
      </w:r>
    </w:p>
    <w:p w:rsidR="007E6786" w:rsidRPr="007E6786" w:rsidRDefault="007E6786" w:rsidP="007E6786">
      <w:pPr>
        <w:spacing w:line="240" w:lineRule="auto"/>
        <w:ind w:firstLine="851"/>
        <w:jc w:val="both"/>
        <w:rPr>
          <w:rFonts w:ascii="Times New Roman" w:hAnsi="Times New Roman"/>
          <w:color w:val="000000"/>
          <w:sz w:val="28"/>
          <w:szCs w:val="28"/>
          <w:lang w:eastAsia="ru-RU"/>
        </w:rPr>
      </w:pPr>
      <w:r w:rsidRPr="007E6786">
        <w:rPr>
          <w:rFonts w:ascii="Times New Roman" w:hAnsi="Times New Roman"/>
          <w:color w:val="000000"/>
          <w:sz w:val="28"/>
          <w:szCs w:val="28"/>
          <w:lang w:eastAsia="ru-RU"/>
        </w:rPr>
        <w:t xml:space="preserve">11. В нарушение </w:t>
      </w:r>
      <w:hyperlink r:id="rId19" w:history="1">
        <w:r w:rsidRPr="007E6786">
          <w:rPr>
            <w:rFonts w:ascii="Times New Roman" w:hAnsi="Times New Roman"/>
            <w:color w:val="000080"/>
            <w:sz w:val="28"/>
            <w:szCs w:val="28"/>
            <w:u w:val="single"/>
            <w:lang w:eastAsia="ru-RU"/>
          </w:rPr>
          <w:t>п. 34</w:t>
        </w:r>
      </w:hyperlink>
      <w:r w:rsidRPr="007E6786">
        <w:rPr>
          <w:rFonts w:ascii="Times New Roman" w:hAnsi="Times New Roman"/>
          <w:sz w:val="28"/>
          <w:szCs w:val="28"/>
          <w:lang w:eastAsia="ru-RU"/>
        </w:rPr>
        <w:t xml:space="preserve"> Федерального стандарта бухгалтерского учета для организаций государственного сектора «Доходы», утвержденного Приказом Минфина России от 27.02.2018 № 32н</w:t>
      </w:r>
      <w:r w:rsidRPr="007E6786">
        <w:rPr>
          <w:rFonts w:ascii="Times New Roman" w:hAnsi="Times New Roman"/>
          <w:color w:val="000000"/>
          <w:sz w:val="28"/>
          <w:szCs w:val="28"/>
          <w:lang w:eastAsia="ru-RU"/>
        </w:rPr>
        <w:t xml:space="preserve">, </w:t>
      </w:r>
      <w:hyperlink r:id="rId20" w:history="1">
        <w:r w:rsidRPr="007E6786">
          <w:rPr>
            <w:rFonts w:ascii="Times New Roman" w:hAnsi="Times New Roman"/>
            <w:color w:val="000080"/>
            <w:sz w:val="28"/>
            <w:szCs w:val="28"/>
            <w:u w:val="single"/>
            <w:lang w:eastAsia="ru-RU"/>
          </w:rPr>
          <w:t>п. 197</w:t>
        </w:r>
      </w:hyperlink>
      <w:r w:rsidRPr="007E6786">
        <w:rPr>
          <w:rFonts w:ascii="Times New Roman" w:hAnsi="Times New Roman"/>
          <w:color w:val="000000"/>
          <w:sz w:val="28"/>
          <w:szCs w:val="28"/>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w:t>
      </w:r>
      <w:r w:rsidRPr="007E6786">
        <w:rPr>
          <w:rFonts w:ascii="Times New Roman" w:hAnsi="Times New Roman"/>
          <w:sz w:val="28"/>
          <w:szCs w:val="28"/>
          <w:lang w:eastAsia="ru-RU"/>
        </w:rPr>
        <w:t>№</w:t>
      </w:r>
      <w:r w:rsidRPr="007E6786">
        <w:rPr>
          <w:rFonts w:ascii="Times New Roman" w:hAnsi="Times New Roman"/>
          <w:color w:val="000000"/>
          <w:sz w:val="28"/>
          <w:szCs w:val="28"/>
          <w:lang w:eastAsia="ru-RU"/>
        </w:rPr>
        <w:t xml:space="preserve"> 157н, в момент возникновения требований к арендаторам, возникающих в силу договоров аренды имущества не осуществлялось начисление в бухгалтерском учете «Доходов от неустойки» (дебиторская задолженность по доходам от пеней не принималась к учету), кроме того, в бухгалтерской отчетности не отражалась дебиторская задолженность по пеням.</w:t>
      </w:r>
    </w:p>
    <w:p w:rsidR="007E6786" w:rsidRPr="007E6786" w:rsidRDefault="007E6786" w:rsidP="007E6786">
      <w:pPr>
        <w:widowControl w:val="0"/>
        <w:tabs>
          <w:tab w:val="left" w:pos="851"/>
        </w:tabs>
        <w:suppressAutoHyphens/>
        <w:spacing w:after="0" w:line="240" w:lineRule="auto"/>
        <w:ind w:firstLine="851"/>
        <w:jc w:val="both"/>
        <w:textAlignment w:val="baseline"/>
        <w:rPr>
          <w:rFonts w:ascii="Times New Roman" w:eastAsia="Times New Roman" w:hAnsi="Times New Roman"/>
          <w:kern w:val="1"/>
          <w:sz w:val="28"/>
          <w:szCs w:val="28"/>
          <w:lang w:eastAsia="zh-CN" w:bidi="en-US"/>
        </w:rPr>
      </w:pPr>
      <w:r w:rsidRPr="007E6786">
        <w:rPr>
          <w:rFonts w:ascii="Times New Roman" w:hAnsi="Times New Roman"/>
          <w:color w:val="000000"/>
          <w:sz w:val="28"/>
          <w:szCs w:val="28"/>
          <w:lang w:eastAsia="ru-RU"/>
        </w:rPr>
        <w:t>12.</w:t>
      </w:r>
      <w:r w:rsidRPr="007E6786">
        <w:rPr>
          <w:rFonts w:ascii="Times New Roman" w:eastAsia="Times New Roman" w:hAnsi="Times New Roman"/>
          <w:color w:val="000000"/>
          <w:kern w:val="1"/>
          <w:sz w:val="28"/>
          <w:szCs w:val="28"/>
          <w:lang w:eastAsia="zh-CN" w:bidi="hi-IN"/>
        </w:rPr>
        <w:t xml:space="preserve"> В нарушение </w:t>
      </w:r>
      <w:hyperlink r:id="rId21" w:history="1">
        <w:r w:rsidRPr="007E6786">
          <w:rPr>
            <w:rFonts w:ascii="Times New Roman" w:eastAsia="Times New Roman" w:hAnsi="Times New Roman"/>
            <w:kern w:val="1"/>
            <w:sz w:val="28"/>
            <w:szCs w:val="28"/>
            <w:lang w:eastAsia="zh-CN" w:bidi="en-US"/>
          </w:rPr>
          <w:t>п. 24</w:t>
        </w:r>
      </w:hyperlink>
      <w:r w:rsidRPr="007E6786">
        <w:rPr>
          <w:rFonts w:ascii="Times New Roman" w:eastAsia="Times New Roman" w:hAnsi="Times New Roman"/>
          <w:kern w:val="1"/>
          <w:sz w:val="28"/>
          <w:szCs w:val="28"/>
          <w:lang w:eastAsia="zh-CN" w:bidi="hi-IN"/>
        </w:rPr>
        <w:t xml:space="preserve"> Федерального стандарта бухгалтерского учета для организаций государственного сектора «Аренда», утвержденного Приказом Минфина РФ от 31.12.2016 № 258н</w:t>
      </w:r>
      <w:r w:rsidRPr="007E6786">
        <w:rPr>
          <w:rFonts w:ascii="Times New Roman" w:eastAsia="Times New Roman" w:hAnsi="Times New Roman"/>
          <w:color w:val="000000"/>
          <w:kern w:val="1"/>
          <w:sz w:val="28"/>
          <w:szCs w:val="28"/>
          <w:lang w:eastAsia="zh-CN" w:bidi="hi-IN"/>
        </w:rPr>
        <w:t xml:space="preserve">, </w:t>
      </w:r>
      <w:hyperlink r:id="rId22" w:history="1">
        <w:r w:rsidRPr="007E6786">
          <w:rPr>
            <w:rFonts w:ascii="Times New Roman" w:eastAsia="Times New Roman" w:hAnsi="Times New Roman"/>
            <w:kern w:val="1"/>
            <w:sz w:val="28"/>
            <w:szCs w:val="28"/>
            <w:lang w:eastAsia="zh-CN" w:bidi="hi-IN"/>
          </w:rPr>
          <w:t>п. 301</w:t>
        </w:r>
      </w:hyperlink>
      <w:r w:rsidRPr="007E6786">
        <w:rPr>
          <w:rFonts w:ascii="Times New Roman" w:eastAsia="Times New Roman" w:hAnsi="Times New Roman"/>
          <w:kern w:val="1"/>
          <w:sz w:val="28"/>
          <w:szCs w:val="28"/>
          <w:lang w:eastAsia="zh-CN" w:bidi="hi-IN"/>
        </w:rPr>
        <w:t xml:space="preserve"> Инструкции по применению </w:t>
      </w:r>
      <w:r w:rsidRPr="007E6786">
        <w:rPr>
          <w:rFonts w:ascii="Times New Roman" w:eastAsia="Times New Roman" w:hAnsi="Times New Roman"/>
          <w:kern w:val="1"/>
          <w:sz w:val="28"/>
          <w:szCs w:val="28"/>
          <w:lang w:eastAsia="zh-CN" w:bidi="hi-IN"/>
        </w:rPr>
        <w:lastRenderedPageBreak/>
        <w:t>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 157н</w:t>
      </w:r>
      <w:r w:rsidRPr="007E6786">
        <w:rPr>
          <w:rFonts w:ascii="Times New Roman" w:eastAsia="Times New Roman" w:hAnsi="Times New Roman"/>
          <w:color w:val="000000"/>
          <w:kern w:val="1"/>
          <w:sz w:val="28"/>
          <w:szCs w:val="28"/>
          <w:lang w:eastAsia="zh-CN" w:bidi="hi-IN"/>
        </w:rPr>
        <w:t xml:space="preserve">, </w:t>
      </w:r>
      <w:r w:rsidRPr="007E6786">
        <w:rPr>
          <w:rFonts w:ascii="Times New Roman" w:eastAsia="Times New Roman" w:hAnsi="Times New Roman"/>
          <w:kern w:val="1"/>
          <w:sz w:val="28"/>
          <w:szCs w:val="28"/>
          <w:lang w:eastAsia="zh-CN" w:bidi="hi-IN"/>
        </w:rPr>
        <w:t>п.123 Инструкции по применению Плана счетов бюджетного учета, утвержденной приказом Минфина России от 06.12.2010 г. № 162н «Об утверждении Плана счетов бюджетного учета и Инструкции по его применению»</w:t>
      </w:r>
      <w:r w:rsidRPr="007E6786">
        <w:rPr>
          <w:rFonts w:ascii="Times New Roman" w:eastAsia="Times New Roman" w:hAnsi="Times New Roman"/>
          <w:color w:val="000000"/>
          <w:kern w:val="1"/>
          <w:sz w:val="28"/>
          <w:szCs w:val="28"/>
          <w:lang w:eastAsia="zh-CN" w:bidi="hi-IN"/>
        </w:rPr>
        <w:t xml:space="preserve">, </w:t>
      </w:r>
      <w:r w:rsidRPr="007E6786">
        <w:rPr>
          <w:rFonts w:ascii="Times New Roman" w:eastAsia="Segoe UI" w:hAnsi="Times New Roman"/>
          <w:color w:val="000000"/>
          <w:kern w:val="1"/>
          <w:sz w:val="28"/>
          <w:szCs w:val="28"/>
          <w:lang w:bidi="en-US"/>
        </w:rPr>
        <w:t>Комитетом по управлению имуществом Администрации Белокалитвинского района</w:t>
      </w:r>
      <w:r w:rsidRPr="007E6786">
        <w:rPr>
          <w:rFonts w:ascii="Times New Roman" w:eastAsia="Times New Roman" w:hAnsi="Times New Roman"/>
          <w:kern w:val="1"/>
          <w:sz w:val="28"/>
          <w:szCs w:val="28"/>
          <w:lang w:eastAsia="zh-CN" w:bidi="hi-IN"/>
        </w:rPr>
        <w:t xml:space="preserve"> учет п</w:t>
      </w:r>
      <w:r w:rsidRPr="007E6786">
        <w:rPr>
          <w:rFonts w:ascii="Times New Roman" w:eastAsia="Segoe UI" w:hAnsi="Times New Roman"/>
          <w:color w:val="000000"/>
          <w:kern w:val="1"/>
          <w:sz w:val="28"/>
          <w:szCs w:val="28"/>
          <w:lang w:bidi="en-US"/>
        </w:rPr>
        <w:t xml:space="preserve">редстоящих доходов от предоставления права пользования муниципальным имуществом и земельными участками, собственность на которые не разграничена, в сумме арендных платежей за весь срок пользования объектом учета </w:t>
      </w:r>
      <w:r w:rsidRPr="007E6786">
        <w:rPr>
          <w:rFonts w:ascii="Times New Roman" w:eastAsia="Segoe UI" w:hAnsi="Times New Roman"/>
          <w:kern w:val="1"/>
          <w:sz w:val="28"/>
          <w:szCs w:val="28"/>
          <w:lang w:bidi="en-US"/>
        </w:rPr>
        <w:t>не осуществляется</w:t>
      </w:r>
      <w:r w:rsidRPr="007E6786">
        <w:rPr>
          <w:rFonts w:ascii="Times New Roman" w:eastAsia="Times New Roman" w:hAnsi="Times New Roman"/>
          <w:kern w:val="1"/>
          <w:sz w:val="28"/>
          <w:szCs w:val="28"/>
          <w:lang w:eastAsia="zh-CN" w:bidi="en-US"/>
        </w:rPr>
        <w:t xml:space="preserve">. </w:t>
      </w:r>
    </w:p>
    <w:p w:rsidR="007E6786" w:rsidRPr="007E6786" w:rsidRDefault="007E6786" w:rsidP="007E6786">
      <w:pPr>
        <w:spacing w:after="0" w:line="240" w:lineRule="auto"/>
        <w:ind w:firstLine="851"/>
        <w:jc w:val="both"/>
        <w:rPr>
          <w:rFonts w:ascii="Times New Roman" w:eastAsia="Times New Roman" w:hAnsi="Times New Roman"/>
          <w:sz w:val="28"/>
          <w:szCs w:val="28"/>
          <w:lang w:eastAsia="ru-RU"/>
        </w:rPr>
      </w:pPr>
      <w:r w:rsidRPr="007E6786">
        <w:rPr>
          <w:rFonts w:ascii="Times New Roman" w:eastAsia="Times New Roman" w:hAnsi="Times New Roman"/>
          <w:sz w:val="28"/>
          <w:szCs w:val="28"/>
          <w:lang w:eastAsia="ru-RU"/>
        </w:rPr>
        <w:t xml:space="preserve">13. В нарушение </w:t>
      </w:r>
      <w:hyperlink r:id="rId23" w:history="1">
        <w:r w:rsidRPr="007E6786">
          <w:rPr>
            <w:rFonts w:ascii="Times New Roman" w:eastAsia="Segoe UI" w:hAnsi="Times New Roman"/>
            <w:sz w:val="28"/>
            <w:szCs w:val="28"/>
            <w:u w:val="single"/>
            <w:lang w:eastAsia="ru-RU"/>
          </w:rPr>
          <w:t>пункта 9.1</w:t>
        </w:r>
      </w:hyperlink>
      <w:r w:rsidRPr="007E6786">
        <w:rPr>
          <w:rFonts w:ascii="Times New Roman" w:eastAsia="Times New Roman" w:hAnsi="Times New Roman"/>
          <w:sz w:val="28"/>
          <w:szCs w:val="28"/>
          <w:lang w:eastAsia="ru-RU"/>
        </w:rPr>
        <w:t xml:space="preserve">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муниципальных образованиях Извещение о начислении доходов (ф. 0510432) не формируется в виде электронного документа в целях начисления доходов, в том числе неустоек.</w:t>
      </w:r>
    </w:p>
    <w:bookmarkEnd w:id="0"/>
    <w:p w:rsidR="007E6786" w:rsidRPr="007E6786" w:rsidRDefault="007E6786" w:rsidP="007E6786">
      <w:pPr>
        <w:ind w:firstLine="567"/>
        <w:jc w:val="both"/>
        <w:rPr>
          <w:rFonts w:ascii="Times New Roman" w:hAnsi="Times New Roman"/>
          <w:color w:val="000000"/>
          <w:sz w:val="28"/>
          <w:szCs w:val="28"/>
          <w:lang w:eastAsia="ru-RU"/>
        </w:rPr>
      </w:pPr>
      <w:r w:rsidRPr="007E6786">
        <w:rPr>
          <w:rFonts w:ascii="Times New Roman" w:hAnsi="Times New Roman"/>
          <w:sz w:val="28"/>
          <w:szCs w:val="28"/>
          <w:lang w:eastAsia="ru-RU"/>
        </w:rPr>
        <w:t xml:space="preserve">В ходе проверки методики ГАДБ ОМСУ Белокалитвинского района и городских поселений приведены в соответствие с </w:t>
      </w:r>
      <w:r w:rsidRPr="007E6786">
        <w:rPr>
          <w:rFonts w:ascii="Times New Roman" w:hAnsi="Times New Roman"/>
          <w:color w:val="000000"/>
          <w:sz w:val="28"/>
          <w:szCs w:val="28"/>
          <w:lang w:eastAsia="ru-RU"/>
        </w:rPr>
        <w:t>Общими требованиями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23.06.2016 № 574.</w:t>
      </w:r>
    </w:p>
    <w:p w:rsidR="007E6786" w:rsidRPr="007E6786" w:rsidRDefault="007E6786" w:rsidP="007E6786">
      <w:pPr>
        <w:spacing w:after="0" w:line="240" w:lineRule="auto"/>
        <w:ind w:firstLine="708"/>
        <w:jc w:val="both"/>
        <w:rPr>
          <w:rFonts w:ascii="Times New Roman" w:hAnsi="Times New Roman"/>
          <w:sz w:val="28"/>
          <w:szCs w:val="28"/>
          <w:lang w:eastAsia="ru-RU"/>
        </w:rPr>
      </w:pPr>
      <w:r w:rsidRPr="007E6786">
        <w:rPr>
          <w:rFonts w:ascii="Times New Roman" w:hAnsi="Times New Roman"/>
          <w:sz w:val="28"/>
          <w:szCs w:val="28"/>
          <w:lang w:eastAsia="ru-RU"/>
        </w:rPr>
        <w:t>По итогам контрольного мероприятия объектам проверки были направлены 5 представлен</w:t>
      </w:r>
      <w:r>
        <w:rPr>
          <w:rFonts w:ascii="Times New Roman" w:hAnsi="Times New Roman"/>
          <w:sz w:val="28"/>
          <w:szCs w:val="28"/>
          <w:lang w:eastAsia="ru-RU"/>
        </w:rPr>
        <w:t>и</w:t>
      </w:r>
      <w:r w:rsidRPr="007E6786">
        <w:rPr>
          <w:rFonts w:ascii="Times New Roman" w:hAnsi="Times New Roman"/>
          <w:sz w:val="28"/>
          <w:szCs w:val="28"/>
          <w:lang w:eastAsia="ru-RU"/>
        </w:rPr>
        <w:t xml:space="preserve">й с требованиями устранения выявленных нарушений. </w:t>
      </w:r>
    </w:p>
    <w:p w:rsidR="007E6786" w:rsidRPr="007E6786" w:rsidRDefault="007E6786" w:rsidP="007E6786">
      <w:pPr>
        <w:spacing w:after="0"/>
        <w:ind w:firstLine="708"/>
        <w:jc w:val="both"/>
        <w:rPr>
          <w:rFonts w:ascii="Times New Roman" w:hAnsi="Times New Roman"/>
          <w:sz w:val="28"/>
          <w:szCs w:val="28"/>
          <w:lang w:eastAsia="ru-RU"/>
        </w:rPr>
      </w:pPr>
      <w:r w:rsidRPr="007E6786">
        <w:rPr>
          <w:rFonts w:ascii="Times New Roman" w:hAnsi="Times New Roman"/>
          <w:sz w:val="28"/>
          <w:szCs w:val="28"/>
          <w:lang w:eastAsia="ru-RU"/>
        </w:rPr>
        <w:t>Информация о проведенном контрольном мероприятии направлена КСП РО.</w:t>
      </w:r>
    </w:p>
    <w:p w:rsidR="007E6786" w:rsidRPr="007E6786" w:rsidRDefault="007E6786" w:rsidP="007E6786">
      <w:pPr>
        <w:spacing w:after="0" w:line="240" w:lineRule="auto"/>
        <w:ind w:firstLine="708"/>
        <w:jc w:val="both"/>
        <w:rPr>
          <w:rFonts w:ascii="Times New Roman" w:hAnsi="Times New Roman"/>
          <w:sz w:val="28"/>
          <w:szCs w:val="28"/>
          <w:lang w:eastAsia="ru-RU"/>
        </w:rPr>
      </w:pPr>
      <w:r w:rsidRPr="007E6786">
        <w:rPr>
          <w:rFonts w:ascii="Times New Roman" w:hAnsi="Times New Roman"/>
          <w:sz w:val="28"/>
          <w:szCs w:val="28"/>
          <w:lang w:eastAsia="ru-RU"/>
        </w:rPr>
        <w:t xml:space="preserve">ГАДБ в срок, установленный представлениями, представили в КСП Белокалитвинского района планы мероприятий по устранению выявленных в ходе контрольного мероприятия нарушений. </w:t>
      </w:r>
    </w:p>
    <w:p w:rsidR="007E6786" w:rsidRPr="007E6786" w:rsidRDefault="007E6786" w:rsidP="007E6786">
      <w:pPr>
        <w:spacing w:after="0" w:line="240" w:lineRule="auto"/>
        <w:ind w:firstLine="708"/>
        <w:jc w:val="both"/>
        <w:rPr>
          <w:rFonts w:ascii="Times New Roman" w:hAnsi="Times New Roman"/>
          <w:sz w:val="28"/>
          <w:szCs w:val="28"/>
          <w:lang w:eastAsia="ru-RU"/>
        </w:rPr>
      </w:pPr>
      <w:r w:rsidRPr="007E6786">
        <w:rPr>
          <w:rFonts w:ascii="Times New Roman" w:hAnsi="Times New Roman"/>
          <w:sz w:val="28"/>
          <w:szCs w:val="28"/>
          <w:lang w:eastAsia="ru-RU"/>
        </w:rPr>
        <w:t>В настоящее время планы мероприятий исполнены частично, в соответствии с установленными сроками</w:t>
      </w:r>
    </w:p>
    <w:p w:rsidR="007E6786" w:rsidRPr="007E6786" w:rsidRDefault="007E6786" w:rsidP="007E6786">
      <w:pPr>
        <w:spacing w:after="0" w:line="240" w:lineRule="auto"/>
        <w:ind w:firstLine="708"/>
        <w:jc w:val="both"/>
        <w:rPr>
          <w:rFonts w:ascii="Times New Roman" w:hAnsi="Times New Roman"/>
          <w:sz w:val="28"/>
          <w:szCs w:val="28"/>
          <w:lang w:eastAsia="ru-RU"/>
        </w:rPr>
      </w:pPr>
      <w:r w:rsidRPr="007E6786">
        <w:rPr>
          <w:rFonts w:ascii="Times New Roman" w:hAnsi="Times New Roman"/>
          <w:sz w:val="28"/>
          <w:szCs w:val="28"/>
          <w:lang w:eastAsia="ru-RU"/>
        </w:rPr>
        <w:t xml:space="preserve">Реализация планов мероприятий по устранению выявленных нарушений до их полного исполнения остается на остается контроле КСП БК. </w:t>
      </w:r>
    </w:p>
    <w:p w:rsidR="008B0965" w:rsidRPr="0039328B" w:rsidRDefault="008B0965" w:rsidP="00D60B0A">
      <w:pPr>
        <w:suppressAutoHyphens/>
        <w:snapToGrid w:val="0"/>
        <w:spacing w:after="0" w:line="240" w:lineRule="auto"/>
        <w:ind w:firstLine="709"/>
        <w:jc w:val="both"/>
        <w:textAlignment w:val="baseline"/>
        <w:rPr>
          <w:rFonts w:ascii="Times New Roman" w:eastAsia="Times New Roman" w:hAnsi="Times New Roman"/>
          <w:kern w:val="2"/>
          <w:sz w:val="28"/>
          <w:szCs w:val="28"/>
          <w:lang w:eastAsia="zh-CN" w:bidi="hi-IN"/>
        </w:rPr>
      </w:pPr>
      <w:r w:rsidRPr="0039328B">
        <w:rPr>
          <w:rFonts w:ascii="Times New Roman" w:eastAsia="Times New Roman" w:hAnsi="Times New Roman"/>
          <w:kern w:val="2"/>
          <w:sz w:val="28"/>
          <w:szCs w:val="28"/>
          <w:lang w:eastAsia="zh-CN" w:bidi="hi-IN"/>
        </w:rPr>
        <w:t>К дисциплинарной ответственности привлечен</w:t>
      </w:r>
      <w:r w:rsidR="0039328B" w:rsidRPr="0039328B">
        <w:rPr>
          <w:rFonts w:ascii="Times New Roman" w:eastAsia="Times New Roman" w:hAnsi="Times New Roman"/>
          <w:kern w:val="2"/>
          <w:sz w:val="28"/>
          <w:szCs w:val="28"/>
          <w:lang w:eastAsia="zh-CN" w:bidi="hi-IN"/>
        </w:rPr>
        <w:t>ы</w:t>
      </w:r>
      <w:r w:rsidRPr="0039328B">
        <w:rPr>
          <w:rFonts w:ascii="Times New Roman" w:eastAsia="Times New Roman" w:hAnsi="Times New Roman"/>
          <w:kern w:val="2"/>
          <w:sz w:val="28"/>
          <w:szCs w:val="28"/>
          <w:lang w:eastAsia="zh-CN" w:bidi="hi-IN"/>
        </w:rPr>
        <w:t xml:space="preserve"> </w:t>
      </w:r>
      <w:r w:rsidR="0039328B" w:rsidRPr="0039328B">
        <w:rPr>
          <w:rFonts w:ascii="Times New Roman" w:eastAsia="Times New Roman" w:hAnsi="Times New Roman"/>
          <w:kern w:val="2"/>
          <w:sz w:val="28"/>
          <w:szCs w:val="28"/>
          <w:lang w:eastAsia="zh-CN" w:bidi="hi-IN"/>
        </w:rPr>
        <w:t>4</w:t>
      </w:r>
      <w:r w:rsidRPr="0039328B">
        <w:rPr>
          <w:rFonts w:ascii="Times New Roman" w:eastAsia="Times New Roman" w:hAnsi="Times New Roman"/>
          <w:kern w:val="2"/>
          <w:sz w:val="28"/>
          <w:szCs w:val="28"/>
          <w:lang w:eastAsia="zh-CN" w:bidi="hi-IN"/>
        </w:rPr>
        <w:t xml:space="preserve"> человек</w:t>
      </w:r>
      <w:r w:rsidR="0039328B" w:rsidRPr="0039328B">
        <w:rPr>
          <w:rFonts w:ascii="Times New Roman" w:eastAsia="Times New Roman" w:hAnsi="Times New Roman"/>
          <w:kern w:val="2"/>
          <w:sz w:val="28"/>
          <w:szCs w:val="28"/>
          <w:lang w:eastAsia="zh-CN" w:bidi="hi-IN"/>
        </w:rPr>
        <w:t>а</w:t>
      </w:r>
      <w:r w:rsidR="00AD21E6" w:rsidRPr="0039328B">
        <w:rPr>
          <w:rFonts w:ascii="Times New Roman" w:eastAsia="Times New Roman" w:hAnsi="Times New Roman"/>
          <w:kern w:val="2"/>
          <w:sz w:val="28"/>
          <w:szCs w:val="28"/>
          <w:lang w:eastAsia="zh-CN" w:bidi="hi-IN"/>
        </w:rPr>
        <w:t>.</w:t>
      </w:r>
    </w:p>
    <w:p w:rsidR="00452385" w:rsidRPr="00F0586F" w:rsidRDefault="00452385" w:rsidP="00D60B0A">
      <w:pPr>
        <w:suppressAutoHyphens/>
        <w:snapToGrid w:val="0"/>
        <w:spacing w:after="0" w:line="240" w:lineRule="auto"/>
        <w:ind w:firstLine="709"/>
        <w:jc w:val="both"/>
        <w:textAlignment w:val="baseline"/>
        <w:rPr>
          <w:rFonts w:ascii="Times New Roman" w:eastAsia="Times New Roman" w:hAnsi="Times New Roman"/>
          <w:color w:val="FF0000"/>
          <w:kern w:val="2"/>
          <w:sz w:val="28"/>
          <w:szCs w:val="28"/>
          <w:lang w:eastAsia="zh-CN" w:bidi="hi-IN"/>
        </w:rPr>
      </w:pPr>
    </w:p>
    <w:p w:rsidR="00970C1D" w:rsidRPr="007E6786" w:rsidRDefault="00970C1D" w:rsidP="00D60B0A">
      <w:pPr>
        <w:suppressAutoHyphens/>
        <w:snapToGrid w:val="0"/>
        <w:spacing w:after="0" w:line="240" w:lineRule="auto"/>
        <w:ind w:firstLine="709"/>
        <w:jc w:val="both"/>
        <w:textAlignment w:val="baseline"/>
        <w:rPr>
          <w:rFonts w:ascii="Times New Roman" w:hAnsi="Times New Roman"/>
          <w:sz w:val="28"/>
          <w:szCs w:val="28"/>
        </w:rPr>
      </w:pPr>
      <w:r w:rsidRPr="007E6786">
        <w:rPr>
          <w:rFonts w:ascii="Times New Roman" w:hAnsi="Times New Roman"/>
          <w:sz w:val="28"/>
          <w:szCs w:val="28"/>
        </w:rPr>
        <w:lastRenderedPageBreak/>
        <w:t>Нецелевого использования средств бю</w:t>
      </w:r>
      <w:r w:rsidR="00D00AD5" w:rsidRPr="007E6786">
        <w:rPr>
          <w:rFonts w:ascii="Times New Roman" w:hAnsi="Times New Roman"/>
          <w:sz w:val="28"/>
          <w:szCs w:val="28"/>
        </w:rPr>
        <w:t xml:space="preserve">джета Белокалитвинского района </w:t>
      </w:r>
      <w:r w:rsidRPr="007E6786">
        <w:rPr>
          <w:rFonts w:ascii="Times New Roman" w:hAnsi="Times New Roman"/>
          <w:sz w:val="28"/>
          <w:szCs w:val="28"/>
        </w:rPr>
        <w:t>не выявлено.</w:t>
      </w:r>
    </w:p>
    <w:p w:rsidR="00D60B0A" w:rsidRPr="007E6786" w:rsidRDefault="00D60B0A" w:rsidP="00D60B0A">
      <w:pPr>
        <w:suppressAutoHyphens/>
        <w:snapToGrid w:val="0"/>
        <w:spacing w:after="0" w:line="240" w:lineRule="auto"/>
        <w:ind w:firstLine="709"/>
        <w:jc w:val="both"/>
        <w:textAlignment w:val="baseline"/>
        <w:rPr>
          <w:rFonts w:ascii="Times New Roman" w:hAnsi="Times New Roman"/>
          <w:sz w:val="28"/>
          <w:szCs w:val="28"/>
        </w:rPr>
      </w:pPr>
    </w:p>
    <w:p w:rsidR="00A435B8" w:rsidRPr="007E6786" w:rsidRDefault="00A435B8" w:rsidP="00D60B0A">
      <w:pPr>
        <w:suppressAutoHyphens/>
        <w:snapToGrid w:val="0"/>
        <w:spacing w:after="0" w:line="240" w:lineRule="auto"/>
        <w:ind w:firstLine="709"/>
        <w:jc w:val="both"/>
        <w:textAlignment w:val="baseline"/>
        <w:rPr>
          <w:rFonts w:ascii="Times New Roman" w:eastAsia="SimSun" w:hAnsi="Times New Roman"/>
          <w:kern w:val="2"/>
          <w:sz w:val="28"/>
          <w:szCs w:val="28"/>
          <w:lang w:eastAsia="zh-CN" w:bidi="hi-IN"/>
        </w:rPr>
      </w:pPr>
    </w:p>
    <w:p w:rsidR="00A435B8" w:rsidRPr="007E6786" w:rsidRDefault="00A435B8" w:rsidP="00A435B8">
      <w:pPr>
        <w:pStyle w:val="Standard"/>
        <w:jc w:val="center"/>
        <w:rPr>
          <w:rFonts w:ascii="Times New Roman" w:hAnsi="Times New Roman" w:cs="Times New Roman"/>
          <w:sz w:val="28"/>
          <w:szCs w:val="28"/>
        </w:rPr>
      </w:pPr>
      <w:r w:rsidRPr="007E6786">
        <w:rPr>
          <w:rFonts w:ascii="Times New Roman" w:hAnsi="Times New Roman" w:cs="Times New Roman"/>
          <w:b/>
          <w:sz w:val="28"/>
          <w:szCs w:val="28"/>
        </w:rPr>
        <w:t>Экспертно-аналитические мероприятия</w:t>
      </w:r>
    </w:p>
    <w:p w:rsidR="00A435B8" w:rsidRPr="00F0586F" w:rsidRDefault="00A435B8" w:rsidP="00A435B8">
      <w:pPr>
        <w:pStyle w:val="Standard"/>
        <w:jc w:val="center"/>
        <w:rPr>
          <w:rFonts w:ascii="Times New Roman" w:hAnsi="Times New Roman" w:cs="Times New Roman"/>
          <w:color w:val="FF0000"/>
          <w:sz w:val="28"/>
          <w:szCs w:val="28"/>
        </w:rPr>
      </w:pPr>
    </w:p>
    <w:p w:rsidR="007E6786" w:rsidRPr="007E6786" w:rsidRDefault="00A435B8" w:rsidP="00AD21E6">
      <w:pPr>
        <w:pStyle w:val="Standard"/>
        <w:autoSpaceDE w:val="0"/>
        <w:spacing w:line="200" w:lineRule="atLeast"/>
        <w:ind w:firstLine="540"/>
        <w:jc w:val="both"/>
        <w:rPr>
          <w:rFonts w:ascii="Times New Roman" w:hAnsi="Times New Roman" w:cs="Times New Roman"/>
          <w:sz w:val="28"/>
          <w:szCs w:val="28"/>
        </w:rPr>
      </w:pPr>
      <w:r w:rsidRPr="007E6786">
        <w:rPr>
          <w:rFonts w:ascii="Times New Roman" w:hAnsi="Times New Roman" w:cs="Times New Roman"/>
          <w:sz w:val="28"/>
          <w:szCs w:val="28"/>
        </w:rPr>
        <w:t xml:space="preserve">В 1 квартале </w:t>
      </w:r>
      <w:r w:rsidR="00F0586F" w:rsidRPr="007E6786">
        <w:rPr>
          <w:rFonts w:ascii="Times New Roman" w:hAnsi="Times New Roman" w:cs="Times New Roman"/>
          <w:sz w:val="28"/>
          <w:szCs w:val="28"/>
        </w:rPr>
        <w:t>202</w:t>
      </w:r>
      <w:r w:rsidR="007E6786" w:rsidRPr="007E6786">
        <w:rPr>
          <w:rFonts w:ascii="Times New Roman" w:hAnsi="Times New Roman" w:cs="Times New Roman"/>
          <w:sz w:val="28"/>
          <w:szCs w:val="28"/>
        </w:rPr>
        <w:t>6</w:t>
      </w:r>
      <w:r w:rsidRPr="007E6786">
        <w:rPr>
          <w:rFonts w:ascii="Times New Roman" w:hAnsi="Times New Roman" w:cs="Times New Roman"/>
          <w:sz w:val="28"/>
          <w:szCs w:val="28"/>
        </w:rPr>
        <w:t xml:space="preserve"> года Контрольно-счетной </w:t>
      </w:r>
      <w:r w:rsidR="007E6786" w:rsidRPr="007E6786">
        <w:rPr>
          <w:rFonts w:ascii="Times New Roman" w:hAnsi="Times New Roman" w:cs="Times New Roman"/>
          <w:sz w:val="28"/>
          <w:szCs w:val="28"/>
        </w:rPr>
        <w:t>палатой проведено 2</w:t>
      </w:r>
      <w:r w:rsidRPr="007E6786">
        <w:rPr>
          <w:rFonts w:ascii="Times New Roman" w:hAnsi="Times New Roman" w:cs="Times New Roman"/>
          <w:sz w:val="28"/>
          <w:szCs w:val="28"/>
        </w:rPr>
        <w:t xml:space="preserve"> экспертно-аналитическ</w:t>
      </w:r>
      <w:r w:rsidR="00D00AD5" w:rsidRPr="007E6786">
        <w:rPr>
          <w:rFonts w:ascii="Times New Roman" w:hAnsi="Times New Roman" w:cs="Times New Roman"/>
          <w:sz w:val="28"/>
          <w:szCs w:val="28"/>
        </w:rPr>
        <w:t>и</w:t>
      </w:r>
      <w:r w:rsidR="007E6786" w:rsidRPr="007E6786">
        <w:rPr>
          <w:rFonts w:ascii="Times New Roman" w:hAnsi="Times New Roman" w:cs="Times New Roman"/>
          <w:sz w:val="28"/>
          <w:szCs w:val="28"/>
        </w:rPr>
        <w:t>х</w:t>
      </w:r>
      <w:r w:rsidRPr="007E6786">
        <w:rPr>
          <w:rFonts w:ascii="Times New Roman" w:hAnsi="Times New Roman" w:cs="Times New Roman"/>
          <w:sz w:val="28"/>
          <w:szCs w:val="28"/>
        </w:rPr>
        <w:t xml:space="preserve"> мероприяти</w:t>
      </w:r>
      <w:r w:rsidR="00D60B0A" w:rsidRPr="007E6786">
        <w:rPr>
          <w:rFonts w:ascii="Times New Roman" w:hAnsi="Times New Roman" w:cs="Times New Roman"/>
          <w:sz w:val="28"/>
          <w:szCs w:val="28"/>
        </w:rPr>
        <w:t>я</w:t>
      </w:r>
      <w:r w:rsidR="007E6786" w:rsidRPr="007E6786">
        <w:rPr>
          <w:rFonts w:ascii="Times New Roman" w:hAnsi="Times New Roman" w:cs="Times New Roman"/>
          <w:sz w:val="28"/>
          <w:szCs w:val="28"/>
        </w:rPr>
        <w:t>:</w:t>
      </w:r>
    </w:p>
    <w:p w:rsidR="007E6786" w:rsidRDefault="007E6786" w:rsidP="007E6786">
      <w:pPr>
        <w:autoSpaceDE w:val="0"/>
        <w:autoSpaceDN w:val="0"/>
        <w:spacing w:line="200" w:lineRule="atLeast"/>
        <w:ind w:firstLine="540"/>
        <w:jc w:val="both"/>
        <w:rPr>
          <w:rFonts w:ascii="Times New Roman" w:hAnsi="Times New Roman"/>
          <w:spacing w:val="3"/>
          <w:kern w:val="3"/>
          <w:sz w:val="28"/>
          <w:szCs w:val="28"/>
        </w:rPr>
      </w:pPr>
      <w:r w:rsidRPr="001B7FD8">
        <w:rPr>
          <w:rFonts w:ascii="Times New Roman" w:hAnsi="Times New Roman"/>
          <w:spacing w:val="3"/>
          <w:kern w:val="3"/>
          <w:sz w:val="28"/>
          <w:szCs w:val="28"/>
        </w:rPr>
        <w:t>- 1 мероприяти</w:t>
      </w:r>
      <w:r>
        <w:rPr>
          <w:rFonts w:ascii="Times New Roman" w:hAnsi="Times New Roman"/>
          <w:spacing w:val="3"/>
          <w:kern w:val="3"/>
          <w:sz w:val="28"/>
          <w:szCs w:val="28"/>
        </w:rPr>
        <w:t>е</w:t>
      </w:r>
      <w:r w:rsidRPr="001B7FD8">
        <w:rPr>
          <w:rFonts w:ascii="Times New Roman" w:hAnsi="Times New Roman"/>
          <w:spacing w:val="3"/>
          <w:kern w:val="3"/>
          <w:sz w:val="28"/>
          <w:szCs w:val="28"/>
        </w:rPr>
        <w:t xml:space="preserve"> по вопросу внешней проверки в соответствии</w:t>
      </w:r>
      <w:r w:rsidRPr="00875249">
        <w:rPr>
          <w:rFonts w:ascii="Times New Roman" w:hAnsi="Times New Roman"/>
          <w:spacing w:val="3"/>
          <w:kern w:val="3"/>
          <w:sz w:val="28"/>
          <w:szCs w:val="28"/>
        </w:rPr>
        <w:t xml:space="preserve"> с заключенным Соглашени</w:t>
      </w:r>
      <w:r>
        <w:rPr>
          <w:rFonts w:ascii="Times New Roman" w:hAnsi="Times New Roman"/>
          <w:spacing w:val="3"/>
          <w:kern w:val="3"/>
          <w:sz w:val="28"/>
          <w:szCs w:val="28"/>
        </w:rPr>
        <w:t>е</w:t>
      </w:r>
      <w:r w:rsidRPr="00875249">
        <w:rPr>
          <w:rFonts w:ascii="Times New Roman" w:hAnsi="Times New Roman"/>
          <w:spacing w:val="3"/>
          <w:kern w:val="3"/>
          <w:sz w:val="28"/>
          <w:szCs w:val="28"/>
        </w:rPr>
        <w:t>м годов</w:t>
      </w:r>
      <w:r>
        <w:rPr>
          <w:rFonts w:ascii="Times New Roman" w:hAnsi="Times New Roman"/>
          <w:spacing w:val="3"/>
          <w:kern w:val="3"/>
          <w:sz w:val="28"/>
          <w:szCs w:val="28"/>
        </w:rPr>
        <w:t>ого</w:t>
      </w:r>
      <w:r w:rsidRPr="00875249">
        <w:rPr>
          <w:rFonts w:ascii="Times New Roman" w:hAnsi="Times New Roman"/>
          <w:spacing w:val="3"/>
          <w:kern w:val="3"/>
          <w:sz w:val="28"/>
          <w:szCs w:val="28"/>
        </w:rPr>
        <w:t xml:space="preserve"> отчет</w:t>
      </w:r>
      <w:r>
        <w:rPr>
          <w:rFonts w:ascii="Times New Roman" w:hAnsi="Times New Roman"/>
          <w:spacing w:val="3"/>
          <w:kern w:val="3"/>
          <w:sz w:val="28"/>
          <w:szCs w:val="28"/>
        </w:rPr>
        <w:t>а</w:t>
      </w:r>
      <w:r w:rsidRPr="00875249">
        <w:rPr>
          <w:rFonts w:ascii="Times New Roman" w:hAnsi="Times New Roman"/>
          <w:spacing w:val="3"/>
          <w:kern w:val="3"/>
          <w:sz w:val="28"/>
          <w:szCs w:val="28"/>
        </w:rPr>
        <w:t xml:space="preserve"> об исполнении бюджета </w:t>
      </w:r>
      <w:r>
        <w:rPr>
          <w:rFonts w:ascii="Times New Roman" w:hAnsi="Times New Roman"/>
          <w:spacing w:val="3"/>
          <w:kern w:val="3"/>
          <w:sz w:val="28"/>
          <w:szCs w:val="28"/>
        </w:rPr>
        <w:t xml:space="preserve">муниципального образования «Литвиновское сельское поселение» </w:t>
      </w:r>
      <w:r w:rsidRPr="00875249">
        <w:rPr>
          <w:rFonts w:ascii="Times New Roman" w:hAnsi="Times New Roman"/>
          <w:spacing w:val="3"/>
          <w:kern w:val="3"/>
          <w:sz w:val="28"/>
          <w:szCs w:val="28"/>
        </w:rPr>
        <w:t>за 20</w:t>
      </w:r>
      <w:r>
        <w:rPr>
          <w:rFonts w:ascii="Times New Roman" w:hAnsi="Times New Roman"/>
          <w:spacing w:val="3"/>
          <w:kern w:val="3"/>
          <w:sz w:val="28"/>
          <w:szCs w:val="28"/>
        </w:rPr>
        <w:t>25</w:t>
      </w:r>
      <w:r w:rsidRPr="00875249">
        <w:rPr>
          <w:rFonts w:ascii="Times New Roman" w:hAnsi="Times New Roman"/>
          <w:spacing w:val="3"/>
          <w:kern w:val="3"/>
          <w:sz w:val="28"/>
          <w:szCs w:val="28"/>
        </w:rPr>
        <w:t xml:space="preserve"> год, которая включает подготовку заключени</w:t>
      </w:r>
      <w:r>
        <w:rPr>
          <w:rFonts w:ascii="Times New Roman" w:hAnsi="Times New Roman"/>
          <w:spacing w:val="3"/>
          <w:kern w:val="3"/>
          <w:sz w:val="28"/>
          <w:szCs w:val="28"/>
        </w:rPr>
        <w:t>я</w:t>
      </w:r>
      <w:r w:rsidRPr="00875249">
        <w:rPr>
          <w:rFonts w:ascii="Times New Roman" w:hAnsi="Times New Roman"/>
          <w:spacing w:val="3"/>
          <w:kern w:val="3"/>
          <w:sz w:val="28"/>
          <w:szCs w:val="28"/>
        </w:rPr>
        <w:t xml:space="preserve"> на годовой отчет об исполнении бюджета поселени</w:t>
      </w:r>
      <w:r>
        <w:rPr>
          <w:rFonts w:ascii="Times New Roman" w:hAnsi="Times New Roman"/>
          <w:spacing w:val="3"/>
          <w:kern w:val="3"/>
          <w:sz w:val="28"/>
          <w:szCs w:val="28"/>
        </w:rPr>
        <w:t>я</w:t>
      </w:r>
      <w:r w:rsidRPr="00875249">
        <w:rPr>
          <w:rFonts w:ascii="Times New Roman" w:hAnsi="Times New Roman"/>
          <w:spacing w:val="3"/>
          <w:kern w:val="3"/>
          <w:sz w:val="28"/>
          <w:szCs w:val="28"/>
        </w:rPr>
        <w:t xml:space="preserve"> за 20</w:t>
      </w:r>
      <w:r>
        <w:rPr>
          <w:rFonts w:ascii="Times New Roman" w:hAnsi="Times New Roman"/>
          <w:spacing w:val="3"/>
          <w:kern w:val="3"/>
          <w:sz w:val="28"/>
          <w:szCs w:val="28"/>
        </w:rPr>
        <w:t>25</w:t>
      </w:r>
      <w:r w:rsidRPr="00875249">
        <w:rPr>
          <w:rFonts w:ascii="Times New Roman" w:hAnsi="Times New Roman"/>
          <w:spacing w:val="3"/>
          <w:kern w:val="3"/>
          <w:sz w:val="28"/>
          <w:szCs w:val="28"/>
        </w:rPr>
        <w:t xml:space="preserve"> год;</w:t>
      </w:r>
    </w:p>
    <w:p w:rsidR="007E6786" w:rsidRPr="001B7FD8" w:rsidRDefault="007E6786" w:rsidP="007E6786">
      <w:pPr>
        <w:autoSpaceDE w:val="0"/>
        <w:autoSpaceDN w:val="0"/>
        <w:spacing w:line="200" w:lineRule="atLeast"/>
        <w:ind w:firstLine="540"/>
        <w:jc w:val="both"/>
        <w:rPr>
          <w:rFonts w:ascii="Times New Roman" w:hAnsi="Times New Roman"/>
          <w:spacing w:val="3"/>
          <w:kern w:val="3"/>
          <w:sz w:val="28"/>
          <w:szCs w:val="28"/>
        </w:rPr>
      </w:pPr>
      <w:r w:rsidRPr="001B7FD8">
        <w:rPr>
          <w:rFonts w:ascii="Times New Roman" w:hAnsi="Times New Roman"/>
          <w:spacing w:val="3"/>
          <w:kern w:val="3"/>
          <w:sz w:val="28"/>
          <w:szCs w:val="28"/>
        </w:rPr>
        <w:t xml:space="preserve">- </w:t>
      </w:r>
      <w:r>
        <w:rPr>
          <w:rFonts w:ascii="Times New Roman" w:hAnsi="Times New Roman"/>
          <w:spacing w:val="3"/>
          <w:kern w:val="3"/>
          <w:sz w:val="28"/>
          <w:szCs w:val="28"/>
        </w:rPr>
        <w:t>1</w:t>
      </w:r>
      <w:r w:rsidRPr="001B7FD8">
        <w:rPr>
          <w:rFonts w:ascii="Times New Roman" w:hAnsi="Times New Roman"/>
          <w:spacing w:val="3"/>
          <w:sz w:val="28"/>
          <w:szCs w:val="28"/>
        </w:rPr>
        <w:t xml:space="preserve"> мероприяти</w:t>
      </w:r>
      <w:r>
        <w:rPr>
          <w:rFonts w:ascii="Times New Roman" w:hAnsi="Times New Roman"/>
          <w:spacing w:val="3"/>
          <w:sz w:val="28"/>
          <w:szCs w:val="28"/>
        </w:rPr>
        <w:t>е</w:t>
      </w:r>
      <w:r w:rsidRPr="001B7FD8">
        <w:rPr>
          <w:rFonts w:ascii="Times New Roman" w:hAnsi="Times New Roman"/>
          <w:spacing w:val="3"/>
          <w:sz w:val="28"/>
          <w:szCs w:val="28"/>
        </w:rPr>
        <w:t xml:space="preserve"> по вопросу проведения экспертизы проекта Решения </w:t>
      </w:r>
      <w:r>
        <w:rPr>
          <w:rFonts w:ascii="Times New Roman" w:hAnsi="Times New Roman"/>
          <w:spacing w:val="3"/>
          <w:sz w:val="28"/>
          <w:szCs w:val="28"/>
        </w:rPr>
        <w:t>«</w:t>
      </w:r>
      <w:r w:rsidRPr="001B7FD8">
        <w:rPr>
          <w:rFonts w:ascii="Times New Roman" w:hAnsi="Times New Roman"/>
          <w:spacing w:val="3"/>
          <w:sz w:val="28"/>
          <w:szCs w:val="28"/>
        </w:rPr>
        <w:t xml:space="preserve">О внесении изменений и дополнений в решение Собрания депутатов Белокалитвинского района </w:t>
      </w:r>
      <w:r>
        <w:rPr>
          <w:rFonts w:ascii="Times New Roman" w:hAnsi="Times New Roman"/>
          <w:spacing w:val="3"/>
          <w:sz w:val="28"/>
          <w:szCs w:val="28"/>
        </w:rPr>
        <w:t>«</w:t>
      </w:r>
      <w:r w:rsidRPr="001B7FD8">
        <w:rPr>
          <w:rFonts w:ascii="Times New Roman" w:hAnsi="Times New Roman"/>
          <w:spacing w:val="3"/>
          <w:sz w:val="28"/>
          <w:szCs w:val="28"/>
        </w:rPr>
        <w:t xml:space="preserve">О бюджете Белокалитвинского района на </w:t>
      </w:r>
      <w:bookmarkStart w:id="1" w:name="_GoBack"/>
      <w:r w:rsidRPr="001B7FD8">
        <w:rPr>
          <w:rFonts w:ascii="Times New Roman" w:hAnsi="Times New Roman"/>
          <w:spacing w:val="3"/>
          <w:sz w:val="28"/>
          <w:szCs w:val="28"/>
        </w:rPr>
        <w:t>202</w:t>
      </w:r>
      <w:r>
        <w:rPr>
          <w:rFonts w:ascii="Times New Roman" w:hAnsi="Times New Roman"/>
          <w:spacing w:val="3"/>
          <w:sz w:val="28"/>
          <w:szCs w:val="28"/>
        </w:rPr>
        <w:t>6</w:t>
      </w:r>
      <w:bookmarkEnd w:id="1"/>
      <w:r w:rsidRPr="001B7FD8">
        <w:rPr>
          <w:rFonts w:ascii="Times New Roman" w:hAnsi="Times New Roman"/>
          <w:spacing w:val="3"/>
          <w:sz w:val="28"/>
          <w:szCs w:val="28"/>
        </w:rPr>
        <w:t xml:space="preserve"> год и плановый период 202</w:t>
      </w:r>
      <w:r>
        <w:rPr>
          <w:rFonts w:ascii="Times New Roman" w:hAnsi="Times New Roman"/>
          <w:spacing w:val="3"/>
          <w:sz w:val="28"/>
          <w:szCs w:val="28"/>
        </w:rPr>
        <w:t>7</w:t>
      </w:r>
      <w:r w:rsidRPr="001B7FD8">
        <w:rPr>
          <w:rFonts w:ascii="Times New Roman" w:hAnsi="Times New Roman"/>
          <w:spacing w:val="3"/>
          <w:sz w:val="28"/>
          <w:szCs w:val="28"/>
        </w:rPr>
        <w:t xml:space="preserve"> и 202</w:t>
      </w:r>
      <w:r w:rsidR="004B4E43">
        <w:rPr>
          <w:rFonts w:ascii="Times New Roman" w:hAnsi="Times New Roman"/>
          <w:spacing w:val="3"/>
          <w:sz w:val="28"/>
          <w:szCs w:val="28"/>
        </w:rPr>
        <w:t>8</w:t>
      </w:r>
      <w:r w:rsidRPr="001B7FD8">
        <w:rPr>
          <w:rFonts w:ascii="Times New Roman" w:hAnsi="Times New Roman"/>
          <w:spacing w:val="3"/>
          <w:sz w:val="28"/>
          <w:szCs w:val="28"/>
        </w:rPr>
        <w:t xml:space="preserve"> годов</w:t>
      </w:r>
      <w:r>
        <w:rPr>
          <w:rFonts w:ascii="Times New Roman" w:hAnsi="Times New Roman"/>
          <w:spacing w:val="3"/>
          <w:sz w:val="28"/>
          <w:szCs w:val="28"/>
        </w:rPr>
        <w:t>».</w:t>
      </w:r>
    </w:p>
    <w:p w:rsidR="00C72F2E" w:rsidRPr="00F0586F" w:rsidRDefault="00D60B0A" w:rsidP="00AD21E6">
      <w:pPr>
        <w:pStyle w:val="Standard"/>
        <w:autoSpaceDE w:val="0"/>
        <w:spacing w:line="200" w:lineRule="atLeast"/>
        <w:ind w:firstLine="540"/>
        <w:jc w:val="both"/>
        <w:rPr>
          <w:rFonts w:ascii="Times New Roman" w:hAnsi="Times New Roman" w:cs="Times New Roman"/>
          <w:color w:val="FF0000"/>
          <w:spacing w:val="3"/>
          <w:sz w:val="28"/>
          <w:szCs w:val="28"/>
        </w:rPr>
      </w:pPr>
      <w:r w:rsidRPr="00F0586F">
        <w:rPr>
          <w:rFonts w:ascii="Times New Roman" w:hAnsi="Times New Roman" w:cs="Times New Roman"/>
          <w:color w:val="FF0000"/>
          <w:sz w:val="28"/>
          <w:szCs w:val="28"/>
        </w:rPr>
        <w:t>.</w:t>
      </w:r>
    </w:p>
    <w:p w:rsidR="00A435B8" w:rsidRPr="00F0586F" w:rsidRDefault="00A435B8" w:rsidP="00A435B8">
      <w:pPr>
        <w:suppressAutoHyphens/>
        <w:autoSpaceDE w:val="0"/>
        <w:spacing w:after="0" w:line="200" w:lineRule="atLeast"/>
        <w:ind w:firstLine="540"/>
        <w:jc w:val="both"/>
        <w:textAlignment w:val="baseline"/>
        <w:rPr>
          <w:rFonts w:ascii="Times New Roman" w:eastAsia="SimSun" w:hAnsi="Times New Roman"/>
          <w:color w:val="FF0000"/>
          <w:kern w:val="2"/>
          <w:sz w:val="28"/>
          <w:szCs w:val="28"/>
          <w:lang w:eastAsia="zh-CN" w:bidi="hi-IN"/>
        </w:rPr>
      </w:pPr>
    </w:p>
    <w:sectPr w:rsidR="00A435B8" w:rsidRPr="00F0586F" w:rsidSect="0027290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4D4B"/>
    <w:multiLevelType w:val="multilevel"/>
    <w:tmpl w:val="16A65A70"/>
    <w:lvl w:ilvl="0">
      <w:start w:val="10"/>
      <w:numFmt w:val="decimal"/>
      <w:lvlText w:val="%1."/>
      <w:lvlJc w:val="left"/>
      <w:pPr>
        <w:ind w:left="576" w:hanging="576"/>
      </w:pPr>
      <w:rPr>
        <w:rFonts w:hint="default"/>
      </w:rPr>
    </w:lvl>
    <w:lvl w:ilvl="1">
      <w:start w:val="1"/>
      <w:numFmt w:val="decimal"/>
      <w:lvlText w:val="%2."/>
      <w:lvlJc w:val="left"/>
      <w:pPr>
        <w:ind w:left="1260" w:hanging="72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25486A6F"/>
    <w:multiLevelType w:val="multilevel"/>
    <w:tmpl w:val="C7F45F66"/>
    <w:lvl w:ilvl="0">
      <w:start w:val="1"/>
      <w:numFmt w:val="decimal"/>
      <w:lvlText w:val="%1."/>
      <w:lvlJc w:val="left"/>
      <w:pPr>
        <w:tabs>
          <w:tab w:val="num" w:pos="1620"/>
        </w:tabs>
        <w:ind w:left="2052" w:hanging="432"/>
      </w:pPr>
    </w:lvl>
    <w:lvl w:ilvl="1">
      <w:start w:val="1"/>
      <w:numFmt w:val="none"/>
      <w:suff w:val="nothing"/>
      <w:lvlText w:val=""/>
      <w:lvlJc w:val="left"/>
      <w:pPr>
        <w:tabs>
          <w:tab w:val="num" w:pos="2196"/>
        </w:tabs>
        <w:ind w:left="2196" w:hanging="576"/>
      </w:pPr>
    </w:lvl>
    <w:lvl w:ilvl="2">
      <w:start w:val="1"/>
      <w:numFmt w:val="none"/>
      <w:suff w:val="nothing"/>
      <w:lvlText w:val=""/>
      <w:lvlJc w:val="left"/>
      <w:pPr>
        <w:tabs>
          <w:tab w:val="num" w:pos="1620"/>
        </w:tabs>
        <w:ind w:left="2340" w:hanging="720"/>
      </w:pPr>
    </w:lvl>
    <w:lvl w:ilvl="3">
      <w:start w:val="1"/>
      <w:numFmt w:val="none"/>
      <w:suff w:val="nothing"/>
      <w:lvlText w:val=""/>
      <w:lvlJc w:val="left"/>
      <w:pPr>
        <w:tabs>
          <w:tab w:val="num" w:pos="2484"/>
        </w:tabs>
        <w:ind w:left="2484" w:hanging="864"/>
      </w:pPr>
    </w:lvl>
    <w:lvl w:ilvl="4">
      <w:start w:val="1"/>
      <w:numFmt w:val="none"/>
      <w:suff w:val="nothing"/>
      <w:lvlText w:val=""/>
      <w:lvlJc w:val="left"/>
      <w:pPr>
        <w:tabs>
          <w:tab w:val="num" w:pos="2628"/>
        </w:tabs>
        <w:ind w:left="2628" w:hanging="1008"/>
      </w:pPr>
    </w:lvl>
    <w:lvl w:ilvl="5">
      <w:start w:val="1"/>
      <w:numFmt w:val="none"/>
      <w:suff w:val="nothing"/>
      <w:lvlText w:val=""/>
      <w:lvlJc w:val="left"/>
      <w:pPr>
        <w:tabs>
          <w:tab w:val="num" w:pos="2772"/>
        </w:tabs>
        <w:ind w:left="2772" w:hanging="1152"/>
      </w:pPr>
    </w:lvl>
    <w:lvl w:ilvl="6">
      <w:start w:val="1"/>
      <w:numFmt w:val="none"/>
      <w:suff w:val="nothing"/>
      <w:lvlText w:val=""/>
      <w:lvlJc w:val="left"/>
      <w:pPr>
        <w:tabs>
          <w:tab w:val="num" w:pos="2916"/>
        </w:tabs>
        <w:ind w:left="2916" w:hanging="1296"/>
      </w:pPr>
    </w:lvl>
    <w:lvl w:ilvl="7">
      <w:start w:val="1"/>
      <w:numFmt w:val="none"/>
      <w:suff w:val="nothing"/>
      <w:lvlText w:val=""/>
      <w:lvlJc w:val="left"/>
      <w:pPr>
        <w:tabs>
          <w:tab w:val="num" w:pos="3060"/>
        </w:tabs>
        <w:ind w:left="3060" w:hanging="1440"/>
      </w:pPr>
    </w:lvl>
    <w:lvl w:ilvl="8">
      <w:start w:val="1"/>
      <w:numFmt w:val="none"/>
      <w:suff w:val="nothing"/>
      <w:lvlText w:val=""/>
      <w:lvlJc w:val="left"/>
      <w:pPr>
        <w:tabs>
          <w:tab w:val="num" w:pos="3204"/>
        </w:tabs>
        <w:ind w:left="3204" w:hanging="1584"/>
      </w:pPr>
    </w:lvl>
  </w:abstractNum>
  <w:abstractNum w:abstractNumId="2" w15:restartNumberingAfterBreak="0">
    <w:nsid w:val="2C711DA4"/>
    <w:multiLevelType w:val="hybridMultilevel"/>
    <w:tmpl w:val="7E7CC9FA"/>
    <w:lvl w:ilvl="0" w:tplc="F0BE306C">
      <w:start w:val="1"/>
      <w:numFmt w:val="decimal"/>
      <w:lvlText w:val="%1."/>
      <w:lvlJc w:val="left"/>
      <w:pPr>
        <w:ind w:left="6598" w:hanging="360"/>
      </w:pPr>
      <w:rPr>
        <w:rFonts w:ascii="Times New Roman" w:eastAsia="SimSu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9755BD2"/>
    <w:multiLevelType w:val="multilevel"/>
    <w:tmpl w:val="879CEFFE"/>
    <w:lvl w:ilvl="0">
      <w:start w:val="10"/>
      <w:numFmt w:val="decimal"/>
      <w:lvlText w:val="%1."/>
      <w:lvlJc w:val="left"/>
      <w:pPr>
        <w:ind w:left="792" w:hanging="792"/>
      </w:pPr>
      <w:rPr>
        <w:rFonts w:eastAsia="Times New Roman" w:hint="default"/>
        <w:color w:val="000000"/>
      </w:rPr>
    </w:lvl>
    <w:lvl w:ilvl="1">
      <w:start w:val="1"/>
      <w:numFmt w:val="decimal"/>
      <w:lvlText w:val="%1.%2."/>
      <w:lvlJc w:val="left"/>
      <w:pPr>
        <w:ind w:left="1146" w:hanging="792"/>
      </w:pPr>
      <w:rPr>
        <w:rFonts w:eastAsia="Times New Roman" w:hint="default"/>
        <w:color w:val="000000"/>
      </w:rPr>
    </w:lvl>
    <w:lvl w:ilvl="2">
      <w:start w:val="2"/>
      <w:numFmt w:val="decimal"/>
      <w:lvlText w:val="%1.%2.%3."/>
      <w:lvlJc w:val="left"/>
      <w:pPr>
        <w:ind w:left="1500" w:hanging="792"/>
      </w:pPr>
      <w:rPr>
        <w:rFonts w:eastAsia="Times New Roman" w:hint="default"/>
        <w:color w:val="000000"/>
      </w:rPr>
    </w:lvl>
    <w:lvl w:ilvl="3">
      <w:start w:val="1"/>
      <w:numFmt w:val="decimal"/>
      <w:lvlText w:val="%1.%2.%3.%4."/>
      <w:lvlJc w:val="left"/>
      <w:pPr>
        <w:ind w:left="2142" w:hanging="108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3210" w:hanging="1440"/>
      </w:pPr>
      <w:rPr>
        <w:rFonts w:eastAsia="Times New Roman" w:hint="default"/>
        <w:color w:val="000000"/>
      </w:rPr>
    </w:lvl>
    <w:lvl w:ilvl="6">
      <w:start w:val="1"/>
      <w:numFmt w:val="decimal"/>
      <w:lvlText w:val="%1.%2.%3.%4.%5.%6.%7."/>
      <w:lvlJc w:val="left"/>
      <w:pPr>
        <w:ind w:left="3924" w:hanging="1800"/>
      </w:pPr>
      <w:rPr>
        <w:rFonts w:eastAsia="Times New Roman" w:hint="default"/>
        <w:color w:val="000000"/>
      </w:rPr>
    </w:lvl>
    <w:lvl w:ilvl="7">
      <w:start w:val="1"/>
      <w:numFmt w:val="decimal"/>
      <w:lvlText w:val="%1.%2.%3.%4.%5.%6.%7.%8."/>
      <w:lvlJc w:val="left"/>
      <w:pPr>
        <w:ind w:left="4278" w:hanging="1800"/>
      </w:pPr>
      <w:rPr>
        <w:rFonts w:eastAsia="Times New Roman" w:hint="default"/>
        <w:color w:val="000000"/>
      </w:rPr>
    </w:lvl>
    <w:lvl w:ilvl="8">
      <w:start w:val="1"/>
      <w:numFmt w:val="decimal"/>
      <w:lvlText w:val="%1.%2.%3.%4.%5.%6.%7.%8.%9."/>
      <w:lvlJc w:val="left"/>
      <w:pPr>
        <w:ind w:left="4992" w:hanging="2160"/>
      </w:pPr>
      <w:rPr>
        <w:rFonts w:eastAsia="Times New Roman" w:hint="default"/>
        <w:color w:val="000000"/>
      </w:rPr>
    </w:lvl>
  </w:abstractNum>
  <w:abstractNum w:abstractNumId="4" w15:restartNumberingAfterBreak="0">
    <w:nsid w:val="4EB52A31"/>
    <w:multiLevelType w:val="hybridMultilevel"/>
    <w:tmpl w:val="111CAE9C"/>
    <w:lvl w:ilvl="0" w:tplc="4E928A0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FEF40F4"/>
    <w:multiLevelType w:val="hybridMultilevel"/>
    <w:tmpl w:val="F404F7F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48466F"/>
    <w:multiLevelType w:val="hybridMultilevel"/>
    <w:tmpl w:val="89CE0626"/>
    <w:lvl w:ilvl="0" w:tplc="548AA55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583B7C"/>
    <w:multiLevelType w:val="multilevel"/>
    <w:tmpl w:val="7A70AC42"/>
    <w:lvl w:ilvl="0">
      <w:start w:val="10"/>
      <w:numFmt w:val="decimal"/>
      <w:lvlText w:val="%1."/>
      <w:lvlJc w:val="left"/>
      <w:pPr>
        <w:ind w:left="792" w:hanging="792"/>
      </w:pPr>
      <w:rPr>
        <w:rFonts w:eastAsia="Times New Roman" w:hint="default"/>
        <w:color w:val="000000"/>
      </w:rPr>
    </w:lvl>
    <w:lvl w:ilvl="1">
      <w:start w:val="2"/>
      <w:numFmt w:val="decimal"/>
      <w:lvlText w:val="%1.%2."/>
      <w:lvlJc w:val="left"/>
      <w:pPr>
        <w:ind w:left="1146" w:hanging="792"/>
      </w:pPr>
      <w:rPr>
        <w:rFonts w:eastAsia="Times New Roman" w:hint="default"/>
        <w:color w:val="000000"/>
      </w:rPr>
    </w:lvl>
    <w:lvl w:ilvl="2">
      <w:start w:val="1"/>
      <w:numFmt w:val="decimal"/>
      <w:lvlText w:val="%1.%2.%3."/>
      <w:lvlJc w:val="left"/>
      <w:pPr>
        <w:ind w:left="1500" w:hanging="792"/>
      </w:pPr>
      <w:rPr>
        <w:rFonts w:eastAsia="Times New Roman" w:hint="default"/>
        <w:color w:val="000000"/>
      </w:rPr>
    </w:lvl>
    <w:lvl w:ilvl="3">
      <w:start w:val="1"/>
      <w:numFmt w:val="decimal"/>
      <w:lvlText w:val="%1.%2.%3.%4."/>
      <w:lvlJc w:val="left"/>
      <w:pPr>
        <w:ind w:left="2142" w:hanging="108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3210" w:hanging="1440"/>
      </w:pPr>
      <w:rPr>
        <w:rFonts w:eastAsia="Times New Roman" w:hint="default"/>
        <w:color w:val="000000"/>
      </w:rPr>
    </w:lvl>
    <w:lvl w:ilvl="6">
      <w:start w:val="1"/>
      <w:numFmt w:val="decimal"/>
      <w:lvlText w:val="%1.%2.%3.%4.%5.%6.%7."/>
      <w:lvlJc w:val="left"/>
      <w:pPr>
        <w:ind w:left="3924" w:hanging="1800"/>
      </w:pPr>
      <w:rPr>
        <w:rFonts w:eastAsia="Times New Roman" w:hint="default"/>
        <w:color w:val="000000"/>
      </w:rPr>
    </w:lvl>
    <w:lvl w:ilvl="7">
      <w:start w:val="1"/>
      <w:numFmt w:val="decimal"/>
      <w:lvlText w:val="%1.%2.%3.%4.%5.%6.%7.%8."/>
      <w:lvlJc w:val="left"/>
      <w:pPr>
        <w:ind w:left="4278" w:hanging="1800"/>
      </w:pPr>
      <w:rPr>
        <w:rFonts w:eastAsia="Times New Roman" w:hint="default"/>
        <w:color w:val="000000"/>
      </w:rPr>
    </w:lvl>
    <w:lvl w:ilvl="8">
      <w:start w:val="1"/>
      <w:numFmt w:val="decimal"/>
      <w:lvlText w:val="%1.%2.%3.%4.%5.%6.%7.%8.%9."/>
      <w:lvlJc w:val="left"/>
      <w:pPr>
        <w:ind w:left="4992" w:hanging="2160"/>
      </w:pPr>
      <w:rPr>
        <w:rFonts w:eastAsia="Times New Roman" w:hint="default"/>
        <w:color w:val="000000"/>
      </w:rPr>
    </w:lvl>
  </w:abstractNum>
  <w:abstractNum w:abstractNumId="8" w15:restartNumberingAfterBreak="0">
    <w:nsid w:val="74400482"/>
    <w:multiLevelType w:val="hybridMultilevel"/>
    <w:tmpl w:val="29CA85B6"/>
    <w:lvl w:ilvl="0" w:tplc="4B8465B4">
      <w:start w:val="1"/>
      <w:numFmt w:val="decimal"/>
      <w:lvlText w:val="%1."/>
      <w:lvlJc w:val="left"/>
      <w:pPr>
        <w:ind w:left="755"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num w:numId="1">
    <w:abstractNumId w:val="0"/>
  </w:num>
  <w:num w:numId="2">
    <w:abstractNumId w:val="3"/>
  </w:num>
  <w:num w:numId="3">
    <w:abstractNumId w:val="7"/>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38B"/>
    <w:rsid w:val="0012122F"/>
    <w:rsid w:val="00193A27"/>
    <w:rsid w:val="00224136"/>
    <w:rsid w:val="00227F20"/>
    <w:rsid w:val="002600BA"/>
    <w:rsid w:val="0027290B"/>
    <w:rsid w:val="00296369"/>
    <w:rsid w:val="002D5DE1"/>
    <w:rsid w:val="0031529F"/>
    <w:rsid w:val="003261CA"/>
    <w:rsid w:val="00371ED0"/>
    <w:rsid w:val="0039118F"/>
    <w:rsid w:val="0039328B"/>
    <w:rsid w:val="003A3470"/>
    <w:rsid w:val="003B54FE"/>
    <w:rsid w:val="003D293F"/>
    <w:rsid w:val="00402769"/>
    <w:rsid w:val="00452385"/>
    <w:rsid w:val="004B4E43"/>
    <w:rsid w:val="005844B1"/>
    <w:rsid w:val="005D4EE1"/>
    <w:rsid w:val="00616DB9"/>
    <w:rsid w:val="00626A8A"/>
    <w:rsid w:val="006C1EA6"/>
    <w:rsid w:val="006C73D4"/>
    <w:rsid w:val="006E7875"/>
    <w:rsid w:val="00712406"/>
    <w:rsid w:val="00743206"/>
    <w:rsid w:val="00780579"/>
    <w:rsid w:val="007A7A44"/>
    <w:rsid w:val="007B7797"/>
    <w:rsid w:val="007E6786"/>
    <w:rsid w:val="008A4E8D"/>
    <w:rsid w:val="008A5136"/>
    <w:rsid w:val="008B0965"/>
    <w:rsid w:val="008B5D1D"/>
    <w:rsid w:val="00913A9E"/>
    <w:rsid w:val="00913F6F"/>
    <w:rsid w:val="00950A83"/>
    <w:rsid w:val="00967257"/>
    <w:rsid w:val="00970C1D"/>
    <w:rsid w:val="009D4F43"/>
    <w:rsid w:val="00A24C42"/>
    <w:rsid w:val="00A435B8"/>
    <w:rsid w:val="00AB157D"/>
    <w:rsid w:val="00AC6827"/>
    <w:rsid w:val="00AD1965"/>
    <w:rsid w:val="00AD21E6"/>
    <w:rsid w:val="00B0138B"/>
    <w:rsid w:val="00B14AB2"/>
    <w:rsid w:val="00B37885"/>
    <w:rsid w:val="00B6545A"/>
    <w:rsid w:val="00B85D4D"/>
    <w:rsid w:val="00B907F7"/>
    <w:rsid w:val="00C052F1"/>
    <w:rsid w:val="00C326B0"/>
    <w:rsid w:val="00C45A45"/>
    <w:rsid w:val="00C72F2E"/>
    <w:rsid w:val="00D00AD5"/>
    <w:rsid w:val="00D26113"/>
    <w:rsid w:val="00D60B0A"/>
    <w:rsid w:val="00DB4901"/>
    <w:rsid w:val="00DB7EAF"/>
    <w:rsid w:val="00F0586F"/>
    <w:rsid w:val="00F06B56"/>
    <w:rsid w:val="00F677C6"/>
    <w:rsid w:val="00FE0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464B"/>
  <w15:chartTrackingRefBased/>
  <w15:docId w15:val="{4E2F8FA5-E1DB-4E8C-9313-8825396B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677C6"/>
    <w:pPr>
      <w:suppressAutoHyphens/>
      <w:textAlignment w:val="baseline"/>
    </w:pPr>
    <w:rPr>
      <w:rFonts w:ascii="Liberation Serif" w:eastAsia="SimSun" w:hAnsi="Liberation Serif" w:cs="Mangal"/>
      <w:kern w:val="2"/>
      <w:sz w:val="24"/>
      <w:szCs w:val="24"/>
      <w:lang w:eastAsia="zh-CN" w:bidi="hi-IN"/>
    </w:rPr>
  </w:style>
  <w:style w:type="paragraph" w:styleId="a3">
    <w:name w:val="List Paragraph"/>
    <w:basedOn w:val="Standard"/>
    <w:qFormat/>
    <w:rsid w:val="00F677C6"/>
    <w:pPr>
      <w:spacing w:after="200" w:line="276" w:lineRule="auto"/>
      <w:ind w:left="720"/>
    </w:pPr>
    <w:rPr>
      <w:rFonts w:ascii="Calibri" w:eastAsia="Calibri" w:hAnsi="Calibri" w:cs="Calibri"/>
      <w:sz w:val="22"/>
      <w:szCs w:val="22"/>
    </w:rPr>
  </w:style>
  <w:style w:type="paragraph" w:customStyle="1" w:styleId="a4">
    <w:name w:val="Обычный (веб)"/>
    <w:basedOn w:val="Standard"/>
    <w:rsid w:val="00A435B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53961&amp;dst=102634&amp;field=134&amp;date=16.02.2026" TargetMode="External"/><Relationship Id="rId13" Type="http://schemas.openxmlformats.org/officeDocument/2006/relationships/hyperlink" Target="https://login.consultant.ru/link/?req=doc&amp;base=LAW&amp;n=503620&amp;dst=4377&amp;field=134&amp;date=17.02.2026" TargetMode="External"/><Relationship Id="rId18" Type="http://schemas.openxmlformats.org/officeDocument/2006/relationships/hyperlink" Target="https://login.consultant.ru/link/?req=doc&amp;base=LAW&amp;n=140473&amp;dst=960&amp;field=134&amp;date=19.02.2026" TargetMode="External"/><Relationship Id="rId3" Type="http://schemas.openxmlformats.org/officeDocument/2006/relationships/settings" Target="settings.xml"/><Relationship Id="rId21" Type="http://schemas.openxmlformats.org/officeDocument/2006/relationships/hyperlink" Target="https://login.consultant.ru/link/?req=doc&amp;base=LAW&amp;n=344165&amp;dst=100097&amp;field=134&amp;date=28.02.2024" TargetMode="External"/><Relationship Id="rId7" Type="http://schemas.openxmlformats.org/officeDocument/2006/relationships/hyperlink" Target="https://login.consultant.ru/link/?req=doc&amp;base=LAW&amp;n=454253&amp;dst=100211&amp;field=134&amp;date=13.02.2026" TargetMode="External"/><Relationship Id="rId12" Type="http://schemas.openxmlformats.org/officeDocument/2006/relationships/hyperlink" Target="https://login.consultant.ru/link/?req=doc&amp;base=LAW&amp;n=480785&amp;dst=100236&amp;field=134&amp;date=16.02.2026" TargetMode="External"/><Relationship Id="rId17" Type="http://schemas.openxmlformats.org/officeDocument/2006/relationships/hyperlink" Target="https://login.consultant.ru/link/?req=doc&amp;base=LAW&amp;n=448974&amp;dst=102158&amp;field=134&amp;date=19.02.20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50185&amp;dst=100387&amp;field=134&amp;date=19.02.2026" TargetMode="External"/><Relationship Id="rId20" Type="http://schemas.openxmlformats.org/officeDocument/2006/relationships/hyperlink" Target="https://login.consultant.ru/link/?req=doc&amp;base=LAW&amp;n=450185&amp;dst=102278&amp;field=134&amp;date=29.02.2024" TargetMode="External"/><Relationship Id="rId1" Type="http://schemas.openxmlformats.org/officeDocument/2006/relationships/numbering" Target="numbering.xml"/><Relationship Id="rId6" Type="http://schemas.openxmlformats.org/officeDocument/2006/relationships/hyperlink" Target="https://login.consultant.ru/link/?req=doc&amp;base=LAW&amp;n=488903&amp;dst=100015&amp;field=134&amp;date=05.02.2026" TargetMode="External"/><Relationship Id="rId11" Type="http://schemas.openxmlformats.org/officeDocument/2006/relationships/hyperlink" Target="https://login.consultant.ru/link/?req=doc&amp;base=RLAW186&amp;n=66138&amp;dst=100011&amp;field=134&amp;date=16.02.2026" TargetMode="External"/><Relationship Id="rId24" Type="http://schemas.openxmlformats.org/officeDocument/2006/relationships/fontTable" Target="fontTable.xml"/><Relationship Id="rId5" Type="http://schemas.openxmlformats.org/officeDocument/2006/relationships/hyperlink" Target="https://login.consultant.ru/link/?req=doc&amp;base=LAW&amp;n=480810&amp;dst=7656&amp;field=134&amp;date=05.02.2026" TargetMode="External"/><Relationship Id="rId15" Type="http://schemas.openxmlformats.org/officeDocument/2006/relationships/hyperlink" Target="https://login.consultant.ru/link/?req=doc&amp;base=LAW&amp;n=474275&amp;dst=5889&amp;field=134&amp;date=19.02.2026" TargetMode="External"/><Relationship Id="rId23" Type="http://schemas.openxmlformats.org/officeDocument/2006/relationships/hyperlink" Target="https://login.consultant.ru/link/?req=doc&amp;base=LAW&amp;n=465243&amp;dst=923&amp;field=134&amp;date=18.02.2026" TargetMode="External"/><Relationship Id="rId10" Type="http://schemas.openxmlformats.org/officeDocument/2006/relationships/hyperlink" Target="https://login.consultant.ru/link/?req=doc&amp;base=LAW&amp;n=480785&amp;dst=100508&amp;field=134&amp;date=16.02.2026" TargetMode="External"/><Relationship Id="rId19" Type="http://schemas.openxmlformats.org/officeDocument/2006/relationships/hyperlink" Target="https://login.consultant.ru/link/?req=doc&amp;base=LAW&amp;n=344165&amp;dst=100097&amp;field=134&amp;date=29.02.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785&amp;dst=100226&amp;field=134&amp;date=16.02.2026" TargetMode="External"/><Relationship Id="rId14" Type="http://schemas.openxmlformats.org/officeDocument/2006/relationships/hyperlink" Target="https://login.consultant.ru/link/?req=doc&amp;base=LAW&amp;n=487880&amp;date=17.02.2026" TargetMode="External"/><Relationship Id="rId22" Type="http://schemas.openxmlformats.org/officeDocument/2006/relationships/hyperlink" Target="https://login.consultant.ru/link/?req=doc&amp;base=LAW&amp;n=297341&amp;dst=102278&amp;field=134&amp;date=29.0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2286</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15287</CharactersWithSpaces>
  <SharedDoc>false</SharedDoc>
  <HLinks>
    <vt:vector size="120" baseType="variant">
      <vt:variant>
        <vt:i4>6881390</vt:i4>
      </vt:variant>
      <vt:variant>
        <vt:i4>57</vt:i4>
      </vt:variant>
      <vt:variant>
        <vt:i4>0</vt:i4>
      </vt:variant>
      <vt:variant>
        <vt:i4>5</vt:i4>
      </vt:variant>
      <vt:variant>
        <vt:lpwstr>https://login.consultant.ru/link/?req=doc&amp;base=LAW&amp;n=415003&amp;dst=3057&amp;field=134&amp;date=09.08.2023</vt:lpwstr>
      </vt:variant>
      <vt:variant>
        <vt:lpwstr/>
      </vt:variant>
      <vt:variant>
        <vt:i4>5439581</vt:i4>
      </vt:variant>
      <vt:variant>
        <vt:i4>54</vt:i4>
      </vt:variant>
      <vt:variant>
        <vt:i4>0</vt:i4>
      </vt:variant>
      <vt:variant>
        <vt:i4>5</vt:i4>
      </vt:variant>
      <vt:variant>
        <vt:lpwstr>https://login.consultant.ru/link/?req=doc&amp;base=LAW&amp;n=297341&amp;dst=102278&amp;field=134&amp;date=29.02.2024</vt:lpwstr>
      </vt:variant>
      <vt:variant>
        <vt:lpwstr/>
      </vt:variant>
      <vt:variant>
        <vt:i4>6226010</vt:i4>
      </vt:variant>
      <vt:variant>
        <vt:i4>51</vt:i4>
      </vt:variant>
      <vt:variant>
        <vt:i4>0</vt:i4>
      </vt:variant>
      <vt:variant>
        <vt:i4>5</vt:i4>
      </vt:variant>
      <vt:variant>
        <vt:lpwstr>https://login.consultant.ru/link/?req=doc&amp;base=LAW&amp;n=344165&amp;dst=100097&amp;field=134&amp;date=28.02.2024</vt:lpwstr>
      </vt:variant>
      <vt:variant>
        <vt:lpwstr/>
      </vt:variant>
      <vt:variant>
        <vt:i4>2424875</vt:i4>
      </vt:variant>
      <vt:variant>
        <vt:i4>48</vt:i4>
      </vt:variant>
      <vt:variant>
        <vt:i4>0</vt:i4>
      </vt:variant>
      <vt:variant>
        <vt:i4>5</vt:i4>
      </vt:variant>
      <vt:variant>
        <vt:lpwstr>https://login.consultant.ru/link/?req=doc&amp;base=LAW&amp;n=329933&amp;dst=7&amp;field=134&amp;date=16.08.2023</vt:lpwstr>
      </vt:variant>
      <vt:variant>
        <vt:lpwstr/>
      </vt:variant>
      <vt:variant>
        <vt:i4>2424875</vt:i4>
      </vt:variant>
      <vt:variant>
        <vt:i4>45</vt:i4>
      </vt:variant>
      <vt:variant>
        <vt:i4>0</vt:i4>
      </vt:variant>
      <vt:variant>
        <vt:i4>5</vt:i4>
      </vt:variant>
      <vt:variant>
        <vt:lpwstr>https://login.consultant.ru/link/?req=doc&amp;base=LAW&amp;n=329933&amp;dst=7&amp;field=134&amp;date=16.08.2023</vt:lpwstr>
      </vt:variant>
      <vt:variant>
        <vt:lpwstr/>
      </vt:variant>
      <vt:variant>
        <vt:i4>6160477</vt:i4>
      </vt:variant>
      <vt:variant>
        <vt:i4>42</vt:i4>
      </vt:variant>
      <vt:variant>
        <vt:i4>0</vt:i4>
      </vt:variant>
      <vt:variant>
        <vt:i4>5</vt:i4>
      </vt:variant>
      <vt:variant>
        <vt:lpwstr>https://login.consultant.ru/link/?req=doc&amp;base=LAW&amp;n=454257&amp;dst=100179&amp;field=134&amp;date=15.08.2023</vt:lpwstr>
      </vt:variant>
      <vt:variant>
        <vt:lpwstr/>
      </vt:variant>
      <vt:variant>
        <vt:i4>5636176</vt:i4>
      </vt:variant>
      <vt:variant>
        <vt:i4>39</vt:i4>
      </vt:variant>
      <vt:variant>
        <vt:i4>0</vt:i4>
      </vt:variant>
      <vt:variant>
        <vt:i4>5</vt:i4>
      </vt:variant>
      <vt:variant>
        <vt:lpwstr>https://login.consultant.ru/link/?req=doc&amp;base=LAW&amp;n=437952&amp;dst=100022&amp;field=134&amp;date=14.08.2023</vt:lpwstr>
      </vt:variant>
      <vt:variant>
        <vt:lpwstr/>
      </vt:variant>
      <vt:variant>
        <vt:i4>5439570</vt:i4>
      </vt:variant>
      <vt:variant>
        <vt:i4>36</vt:i4>
      </vt:variant>
      <vt:variant>
        <vt:i4>0</vt:i4>
      </vt:variant>
      <vt:variant>
        <vt:i4>5</vt:i4>
      </vt:variant>
      <vt:variant>
        <vt:lpwstr>https://login.consultant.ru/link/?req=doc&amp;base=LAW&amp;n=360046&amp;dst=100035&amp;field=134&amp;date=30.01.2024</vt:lpwstr>
      </vt:variant>
      <vt:variant>
        <vt:lpwstr/>
      </vt:variant>
      <vt:variant>
        <vt:i4>5636176</vt:i4>
      </vt:variant>
      <vt:variant>
        <vt:i4>33</vt:i4>
      </vt:variant>
      <vt:variant>
        <vt:i4>0</vt:i4>
      </vt:variant>
      <vt:variant>
        <vt:i4>5</vt:i4>
      </vt:variant>
      <vt:variant>
        <vt:lpwstr>https://login.consultant.ru/link/?req=doc&amp;base=LAW&amp;n=437952&amp;dst=100022&amp;field=134&amp;date=14.08.2023</vt:lpwstr>
      </vt:variant>
      <vt:variant>
        <vt:lpwstr/>
      </vt:variant>
      <vt:variant>
        <vt:i4>5505106</vt:i4>
      </vt:variant>
      <vt:variant>
        <vt:i4>30</vt:i4>
      </vt:variant>
      <vt:variant>
        <vt:i4>0</vt:i4>
      </vt:variant>
      <vt:variant>
        <vt:i4>5</vt:i4>
      </vt:variant>
      <vt:variant>
        <vt:lpwstr>https://login.consultant.ru/link/?req=doc&amp;base=LAW&amp;n=360046&amp;dst=100081&amp;field=134&amp;date=14.08.2023</vt:lpwstr>
      </vt:variant>
      <vt:variant>
        <vt:lpwstr/>
      </vt:variant>
      <vt:variant>
        <vt:i4>6946924</vt:i4>
      </vt:variant>
      <vt:variant>
        <vt:i4>27</vt:i4>
      </vt:variant>
      <vt:variant>
        <vt:i4>0</vt:i4>
      </vt:variant>
      <vt:variant>
        <vt:i4>5</vt:i4>
      </vt:variant>
      <vt:variant>
        <vt:lpwstr>https://login.consultant.ru/link/?req=doc&amp;base=LAW&amp;n=351490&amp;dst=1370&amp;field=134&amp;date=14.08.2023</vt:lpwstr>
      </vt:variant>
      <vt:variant>
        <vt:lpwstr/>
      </vt:variant>
      <vt:variant>
        <vt:i4>5636176</vt:i4>
      </vt:variant>
      <vt:variant>
        <vt:i4>24</vt:i4>
      </vt:variant>
      <vt:variant>
        <vt:i4>0</vt:i4>
      </vt:variant>
      <vt:variant>
        <vt:i4>5</vt:i4>
      </vt:variant>
      <vt:variant>
        <vt:lpwstr>https://login.consultant.ru/link/?req=doc&amp;base=LAW&amp;n=437952&amp;dst=100022&amp;field=134&amp;date=14.08.2023</vt:lpwstr>
      </vt:variant>
      <vt:variant>
        <vt:lpwstr/>
      </vt:variant>
      <vt:variant>
        <vt:i4>5505106</vt:i4>
      </vt:variant>
      <vt:variant>
        <vt:i4>21</vt:i4>
      </vt:variant>
      <vt:variant>
        <vt:i4>0</vt:i4>
      </vt:variant>
      <vt:variant>
        <vt:i4>5</vt:i4>
      </vt:variant>
      <vt:variant>
        <vt:lpwstr>https://login.consultant.ru/link/?req=doc&amp;base=LAW&amp;n=360046&amp;dst=100081&amp;field=134&amp;date=14.08.2023</vt:lpwstr>
      </vt:variant>
      <vt:variant>
        <vt:lpwstr/>
      </vt:variant>
      <vt:variant>
        <vt:i4>6357101</vt:i4>
      </vt:variant>
      <vt:variant>
        <vt:i4>18</vt:i4>
      </vt:variant>
      <vt:variant>
        <vt:i4>0</vt:i4>
      </vt:variant>
      <vt:variant>
        <vt:i4>5</vt:i4>
      </vt:variant>
      <vt:variant>
        <vt:lpwstr>https://login.consultant.ru/link/?req=doc&amp;base=LAW&amp;n=415003&amp;dst=1354&amp;field=134&amp;date=11.08.2023</vt:lpwstr>
      </vt:variant>
      <vt:variant>
        <vt:lpwstr/>
      </vt:variant>
      <vt:variant>
        <vt:i4>6226014</vt:i4>
      </vt:variant>
      <vt:variant>
        <vt:i4>15</vt:i4>
      </vt:variant>
      <vt:variant>
        <vt:i4>0</vt:i4>
      </vt:variant>
      <vt:variant>
        <vt:i4>5</vt:i4>
      </vt:variant>
      <vt:variant>
        <vt:lpwstr>https://login.consultant.ru/link/?req=doc&amp;base=LAW&amp;n=454091&amp;dst=103430&amp;field=134&amp;date=14.08.2023</vt:lpwstr>
      </vt:variant>
      <vt:variant>
        <vt:lpwstr/>
      </vt:variant>
      <vt:variant>
        <vt:i4>5636176</vt:i4>
      </vt:variant>
      <vt:variant>
        <vt:i4>12</vt:i4>
      </vt:variant>
      <vt:variant>
        <vt:i4>0</vt:i4>
      </vt:variant>
      <vt:variant>
        <vt:i4>5</vt:i4>
      </vt:variant>
      <vt:variant>
        <vt:lpwstr>https://login.consultant.ru/link/?req=doc&amp;base=LAW&amp;n=437952&amp;dst=100022&amp;field=134&amp;date=14.08.2023</vt:lpwstr>
      </vt:variant>
      <vt:variant>
        <vt:lpwstr/>
      </vt:variant>
      <vt:variant>
        <vt:i4>5505106</vt:i4>
      </vt:variant>
      <vt:variant>
        <vt:i4>9</vt:i4>
      </vt:variant>
      <vt:variant>
        <vt:i4>0</vt:i4>
      </vt:variant>
      <vt:variant>
        <vt:i4>5</vt:i4>
      </vt:variant>
      <vt:variant>
        <vt:lpwstr>https://login.consultant.ru/link/?req=doc&amp;base=LAW&amp;n=360046&amp;dst=100081&amp;field=134&amp;date=14.08.2023</vt:lpwstr>
      </vt:variant>
      <vt:variant>
        <vt:lpwstr/>
      </vt:variant>
      <vt:variant>
        <vt:i4>6946924</vt:i4>
      </vt:variant>
      <vt:variant>
        <vt:i4>6</vt:i4>
      </vt:variant>
      <vt:variant>
        <vt:i4>0</vt:i4>
      </vt:variant>
      <vt:variant>
        <vt:i4>5</vt:i4>
      </vt:variant>
      <vt:variant>
        <vt:lpwstr>https://login.consultant.ru/link/?req=doc&amp;base=LAW&amp;n=351490&amp;dst=1370&amp;field=134&amp;date=14.08.2023</vt:lpwstr>
      </vt:variant>
      <vt:variant>
        <vt:lpwstr/>
      </vt:variant>
      <vt:variant>
        <vt:i4>5636176</vt:i4>
      </vt:variant>
      <vt:variant>
        <vt:i4>3</vt:i4>
      </vt:variant>
      <vt:variant>
        <vt:i4>0</vt:i4>
      </vt:variant>
      <vt:variant>
        <vt:i4>5</vt:i4>
      </vt:variant>
      <vt:variant>
        <vt:lpwstr>https://login.consultant.ru/link/?req=doc&amp;base=LAW&amp;n=437952&amp;dst=100022&amp;field=134&amp;date=14.08.2023</vt:lpwstr>
      </vt:variant>
      <vt:variant>
        <vt:lpwstr/>
      </vt:variant>
      <vt:variant>
        <vt:i4>5505106</vt:i4>
      </vt:variant>
      <vt:variant>
        <vt:i4>0</vt:i4>
      </vt:variant>
      <vt:variant>
        <vt:i4>0</vt:i4>
      </vt:variant>
      <vt:variant>
        <vt:i4>5</vt:i4>
      </vt:variant>
      <vt:variant>
        <vt:lpwstr>https://login.consultant.ru/link/?req=doc&amp;base=LAW&amp;n=360046&amp;dst=100081&amp;field=134&amp;date=14.08.2023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KSI3</cp:lastModifiedBy>
  <cp:revision>7</cp:revision>
  <cp:lastPrinted>2024-05-03T12:41:00Z</cp:lastPrinted>
  <dcterms:created xsi:type="dcterms:W3CDTF">2026-05-21T12:09:00Z</dcterms:created>
  <dcterms:modified xsi:type="dcterms:W3CDTF">2026-05-22T06:27:00Z</dcterms:modified>
</cp:coreProperties>
</file>