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1F" w:rsidRDefault="00474F1F" w:rsidP="00474F1F">
      <w:pPr>
        <w:pStyle w:val="Default"/>
      </w:pPr>
    </w:p>
    <w:p w:rsidR="00474F1F" w:rsidRDefault="00474F1F" w:rsidP="00474F1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</w:t>
      </w:r>
      <w:r w:rsidR="00B7652E">
        <w:rPr>
          <w:sz w:val="28"/>
          <w:szCs w:val="28"/>
        </w:rPr>
        <w:t>сельхозтоваропроизводители</w:t>
      </w:r>
      <w:bookmarkStart w:id="0" w:name="_GoBack"/>
      <w:bookmarkEnd w:id="0"/>
      <w:r>
        <w:rPr>
          <w:sz w:val="28"/>
          <w:szCs w:val="28"/>
        </w:rPr>
        <w:t>!</w:t>
      </w:r>
    </w:p>
    <w:p w:rsidR="00474F1F" w:rsidRDefault="00474F1F" w:rsidP="00474F1F">
      <w:pPr>
        <w:pStyle w:val="Default"/>
        <w:jc w:val="center"/>
        <w:rPr>
          <w:sz w:val="28"/>
          <w:szCs w:val="28"/>
        </w:rPr>
      </w:pPr>
    </w:p>
    <w:p w:rsidR="00474F1F" w:rsidRDefault="00474F1F" w:rsidP="00474F1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Российской Федерации постановлением от 23.07.2013 № 623 (в ред. от 03.02.2021) (далее - Постановление) утвердило Положение о предоставлении информации о заключенных сторонами не на организованных торгах договорах, обязательства по которым предусматривают переход права собственности на товар, допущенный к организованным торгам, а также о ведении реестра таких договоров и предоставлении информации из указанного реестра (далее - Положение). </w:t>
      </w:r>
    </w:p>
    <w:p w:rsidR="00474F1F" w:rsidRDefault="00474F1F" w:rsidP="00474F1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в соответствии с подпунктом г пункта 2 Положения биржам, соответствующим требованиям законодательства Российской Федерации об организованных торгах, предоставляется информация о внебиржевых договорах в отношении пшеницы 3-го и 4-го класса при объеме реализации группой лиц производителя за предшествующий год свыше 10 тыс. тонн и объеме сделки более 60 тонн.</w:t>
      </w:r>
    </w:p>
    <w:p w:rsidR="00474F1F" w:rsidRDefault="00474F1F" w:rsidP="00474F1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Предоставлению на биржу подлежит информация о внебиржевых договорах в отношении пшеницы 3-го и 4-го класса, заключенных производителями этих товаров, лицами, входящими в группу лиц с производителями, или лицами, действующими в интересах и за счет указанных лиц (пункт 6 Положения). </w:t>
      </w:r>
    </w:p>
    <w:p w:rsidR="00474F1F" w:rsidRDefault="00474F1F" w:rsidP="00474F1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8 Положения обязанность своевременного предоставления полной и достоверной информации о внебиржевом договоре возлагается на лицо, осуществившее отчуждение биржевого товара на внебиржевом рынке (далее - лицо, заключившее внебиржевой договор). </w:t>
      </w:r>
    </w:p>
    <w:p w:rsidR="00474F1F" w:rsidRDefault="00474F1F" w:rsidP="00474F1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ответственность за предоставление информации лежит на производителе продукции или лице, входящем в группу лиц с производителем и осуществляющим реализацию биржевого товара. Также подлежат предоставлению сведения о заключенных производителем агентских договорах, когда стороной договора выступает агент, получающий вознаграждение за реализацию биржевого товара. </w:t>
      </w:r>
    </w:p>
    <w:p w:rsidR="00474F1F" w:rsidRDefault="00474F1F" w:rsidP="00474F1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порядка и (или) сроков предоставления информации о внебиржевых договорах, в том числе предоставление неполной и (или) недостоверной информации, а равно не предоставление такой информации в соответствии с пунктом 6 статьи 14.24 Кодекса Российской Федерации об административных правонарушениях влечет наложение административного штрафа на граждан в размере от одной тысячи до двух тысяч пятисот рублей; на должностных лиц - от двадцати тысяч до тридцати тысяч рублей; на юридических лиц - от трехсот тысяч до пятисот тысяч рублей. </w:t>
      </w:r>
    </w:p>
    <w:p w:rsidR="00474F1F" w:rsidRDefault="00474F1F" w:rsidP="00474F1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</w:t>
      </w:r>
      <w:r>
        <w:rPr>
          <w:sz w:val="28"/>
          <w:szCs w:val="28"/>
        </w:rPr>
        <w:t>информируем о том</w:t>
      </w:r>
      <w:r>
        <w:rPr>
          <w:sz w:val="28"/>
          <w:szCs w:val="28"/>
        </w:rPr>
        <w:t>, что во второй декаде октября запланировано проведение совещания в режиме видеоконференцсвязи по вопросам регистрации внебиржевых сделок с участием представителей Управления Федеральной антимонопольной службы по Ростовской области. О дате и времени проведения совещания будет сообщено дополнительно.</w:t>
      </w:r>
    </w:p>
    <w:p w:rsidR="00CE5F02" w:rsidRDefault="00CE5F02"/>
    <w:sectPr w:rsidR="00CE5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1F"/>
    <w:rsid w:val="00474F1F"/>
    <w:rsid w:val="00B7652E"/>
    <w:rsid w:val="00C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E817"/>
  <w15:chartTrackingRefBased/>
  <w15:docId w15:val="{1E5241D4-CEB7-4E9F-B69C-C9E8D289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4F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2</cp:revision>
  <cp:lastPrinted>2021-10-13T12:37:00Z</cp:lastPrinted>
  <dcterms:created xsi:type="dcterms:W3CDTF">2021-10-13T12:29:00Z</dcterms:created>
  <dcterms:modified xsi:type="dcterms:W3CDTF">2021-10-13T12:38:00Z</dcterms:modified>
</cp:coreProperties>
</file>